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CCFE38" w14:textId="77777777" w:rsidR="00091B92" w:rsidRDefault="00B66CF0">
      <w:pPr>
        <w:spacing w:line="360" w:lineRule="auto"/>
        <w:jc w:val="center"/>
        <w:rPr>
          <w:rFonts w:ascii="微软雅黑" w:eastAsia="微软雅黑" w:hAnsi="微软雅黑" w:cs="微软雅黑"/>
          <w:sz w:val="34"/>
          <w:szCs w:val="34"/>
        </w:rPr>
      </w:pPr>
      <w:r>
        <w:rPr>
          <w:rFonts w:ascii="微软雅黑" w:eastAsia="微软雅黑" w:hAnsi="微软雅黑" w:cs="微软雅黑" w:hint="eastAsia"/>
          <w:sz w:val="34"/>
          <w:szCs w:val="34"/>
        </w:rPr>
        <w:t>201</w:t>
      </w:r>
      <w:r w:rsidR="00275202">
        <w:rPr>
          <w:rFonts w:ascii="微软雅黑" w:eastAsia="微软雅黑" w:hAnsi="微软雅黑" w:cs="微软雅黑"/>
          <w:sz w:val="34"/>
          <w:szCs w:val="34"/>
          <w:lang w:val="en-US" w:eastAsia="zh-CN"/>
        </w:rPr>
        <w:t>8</w:t>
      </w:r>
      <w:r>
        <w:rPr>
          <w:rFonts w:ascii="微软雅黑" w:eastAsia="微软雅黑" w:hAnsi="微软雅黑" w:cs="微软雅黑" w:hint="eastAsia"/>
          <w:sz w:val="34"/>
          <w:szCs w:val="34"/>
          <w:lang w:val="en-US" w:eastAsia="zh-CN"/>
        </w:rPr>
        <w:t>年度上海</w:t>
      </w:r>
      <w:r w:rsidR="002E7A8B">
        <w:rPr>
          <w:rFonts w:ascii="微软雅黑" w:eastAsia="微软雅黑" w:hAnsi="微软雅黑" w:cs="微软雅黑" w:hint="eastAsia"/>
          <w:sz w:val="34"/>
          <w:szCs w:val="34"/>
          <w:lang w:val="en-US" w:eastAsia="zh-CN"/>
        </w:rPr>
        <w:t>美丽心灵社区公益基金会</w:t>
      </w:r>
      <w:r>
        <w:rPr>
          <w:rFonts w:ascii="微软雅黑" w:eastAsia="微软雅黑" w:hAnsi="微软雅黑" w:cs="微软雅黑" w:hint="eastAsia"/>
          <w:sz w:val="34"/>
          <w:szCs w:val="34"/>
          <w:lang w:val="zh-CN" w:eastAsia="zh-CN"/>
        </w:rPr>
        <w:t>财务</w:t>
      </w:r>
      <w:r w:rsidR="002E7A8B">
        <w:rPr>
          <w:rFonts w:ascii="微软雅黑" w:eastAsia="微软雅黑" w:hAnsi="微软雅黑" w:cs="微软雅黑" w:hint="eastAsia"/>
          <w:sz w:val="34"/>
          <w:szCs w:val="34"/>
          <w:lang w:val="zh-CN" w:eastAsia="zh-CN"/>
        </w:rPr>
        <w:t>报告</w:t>
      </w:r>
    </w:p>
    <w:p w14:paraId="3B416816" w14:textId="6CCF8C61" w:rsidR="003422BB" w:rsidRPr="00C80E78" w:rsidRDefault="003422BB" w:rsidP="003422BB">
      <w:pPr>
        <w:spacing w:line="360" w:lineRule="auto"/>
        <w:ind w:firstLineChars="200" w:firstLine="480"/>
        <w:rPr>
          <w:rFonts w:ascii="微软雅黑" w:eastAsia="微软雅黑" w:hAnsi="微软雅黑" w:cs="微软雅黑"/>
          <w:sz w:val="24"/>
          <w:szCs w:val="24"/>
          <w:shd w:val="clear" w:color="auto" w:fill="FFFFFF"/>
        </w:rPr>
      </w:pPr>
      <w:r w:rsidRPr="00C80E78"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上海美丽心灵社区公益基金会是上海第一家以社区命名，拥有专业心理学和社会学背景支持，旨在为困境人群和志愿者提供心理学专业服务，</w:t>
      </w:r>
      <w:r w:rsidR="00C80E78" w:rsidRPr="00C80E78"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运用社区资源解决社区问题的基金会</w:t>
      </w:r>
      <w:r w:rsidRPr="00C80E78"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 w:val="en-US" w:eastAsia="zh-CN"/>
        </w:rPr>
        <w:t>。</w:t>
      </w:r>
    </w:p>
    <w:p w14:paraId="5742E13E" w14:textId="289AD9DC" w:rsidR="00091B92" w:rsidRPr="00C80E78" w:rsidRDefault="00C80E78" w:rsidP="003422BB">
      <w:pPr>
        <w:spacing w:line="360" w:lineRule="auto"/>
        <w:ind w:firstLineChars="200" w:firstLine="480"/>
        <w:rPr>
          <w:rFonts w:ascii="微软雅黑" w:eastAsia="微软雅黑" w:hAnsi="微软雅黑" w:cs="微软雅黑"/>
          <w:sz w:val="24"/>
          <w:szCs w:val="24"/>
          <w:shd w:val="clear" w:color="auto" w:fill="FFFFFF"/>
          <w:lang w:val="en-US" w:eastAsia="zh-CN"/>
        </w:rPr>
      </w:pPr>
      <w:r w:rsidRPr="00C80E78"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 w:eastAsia="zh-CN"/>
        </w:rPr>
        <w:t>2</w:t>
      </w:r>
      <w:r w:rsidRPr="00C80E78">
        <w:rPr>
          <w:rFonts w:ascii="微软雅黑" w:eastAsia="PMingLiU" w:hAnsi="微软雅黑" w:cs="微软雅黑"/>
          <w:sz w:val="24"/>
          <w:szCs w:val="24"/>
          <w:shd w:val="clear" w:color="auto" w:fill="FFFFFF"/>
        </w:rPr>
        <w:t>018</w:t>
      </w:r>
      <w:r w:rsidRPr="00C80E78">
        <w:rPr>
          <w:rFonts w:asciiTheme="minorEastAsia" w:eastAsiaTheme="minorEastAsia" w:hAnsiTheme="minorEastAsia" w:cs="微软雅黑" w:hint="eastAsia"/>
          <w:sz w:val="24"/>
          <w:szCs w:val="24"/>
          <w:shd w:val="clear" w:color="auto" w:fill="FFFFFF"/>
        </w:rPr>
        <w:t>年，</w:t>
      </w:r>
      <w:r w:rsidRPr="00C80E78"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美丽心灵成功由非公募基金会转型为公募基金会，具备了公募资质，开始在公众筹款和互联网筹款方面做准备。</w:t>
      </w:r>
    </w:p>
    <w:p w14:paraId="3BC7EBC7" w14:textId="132A3B77" w:rsidR="00091B92" w:rsidRPr="00C80E78" w:rsidRDefault="00C80E78">
      <w:pPr>
        <w:spacing w:line="360" w:lineRule="auto"/>
        <w:ind w:firstLineChars="200" w:firstLine="480"/>
        <w:rPr>
          <w:rFonts w:ascii="微软雅黑" w:eastAsia="微软雅黑" w:hAnsi="微软雅黑" w:cs="微软雅黑"/>
          <w:sz w:val="24"/>
          <w:szCs w:val="24"/>
          <w:shd w:val="clear" w:color="auto" w:fill="FFFFFF"/>
          <w:lang w:val="en-US" w:eastAsia="zh-CN"/>
        </w:rPr>
      </w:pPr>
      <w:r w:rsidRPr="00C80E78"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 w:val="en-US" w:eastAsia="zh-CN"/>
        </w:rPr>
        <w:t>2</w:t>
      </w:r>
      <w:r w:rsidRPr="00C80E78">
        <w:rPr>
          <w:rFonts w:ascii="微软雅黑" w:eastAsia="微软雅黑" w:hAnsi="微软雅黑" w:cs="微软雅黑"/>
          <w:sz w:val="24"/>
          <w:szCs w:val="24"/>
          <w:shd w:val="clear" w:color="auto" w:fill="FFFFFF"/>
          <w:lang w:val="en-US" w:eastAsia="zh-CN"/>
        </w:rPr>
        <w:t>018</w:t>
      </w:r>
      <w:r w:rsidRPr="00C80E78"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 w:val="en-US" w:eastAsia="zh-CN"/>
        </w:rPr>
        <w:t>年基金会的项目开始做了较为细致明确的划分，从项目财务精细化管理方面进步较大，说明基金会的财务管理水平在逐步提高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 w:val="en-US" w:eastAsia="zh-CN"/>
        </w:rPr>
        <w:t>。但今年财务收入不很理想，比2</w:t>
      </w:r>
      <w:r>
        <w:rPr>
          <w:rFonts w:ascii="微软雅黑" w:eastAsia="微软雅黑" w:hAnsi="微软雅黑" w:cs="微软雅黑"/>
          <w:sz w:val="24"/>
          <w:szCs w:val="24"/>
          <w:shd w:val="clear" w:color="auto" w:fill="FFFFFF"/>
          <w:lang w:val="en-US" w:eastAsia="zh-CN"/>
        </w:rPr>
        <w:t>017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 w:val="en-US" w:eastAsia="zh-CN"/>
        </w:rPr>
        <w:t>年有所下滑。具体情况如下：</w:t>
      </w:r>
      <w:r w:rsidRPr="00C80E78">
        <w:rPr>
          <w:rFonts w:ascii="微软雅黑" w:eastAsia="微软雅黑" w:hAnsi="微软雅黑" w:cs="微软雅黑"/>
          <w:sz w:val="24"/>
          <w:szCs w:val="24"/>
          <w:shd w:val="clear" w:color="auto" w:fill="FFFFFF"/>
          <w:lang w:val="en-US" w:eastAsia="zh-CN"/>
        </w:rPr>
        <w:t xml:space="preserve"> </w:t>
      </w:r>
    </w:p>
    <w:p w14:paraId="7FAD0C7A" w14:textId="77777777" w:rsidR="00091B92" w:rsidRPr="00C80E78" w:rsidRDefault="00091B92">
      <w:pPr>
        <w:spacing w:line="360" w:lineRule="auto"/>
        <w:ind w:firstLineChars="200" w:firstLine="480"/>
        <w:rPr>
          <w:rFonts w:ascii="微软雅黑" w:eastAsia="微软雅黑" w:hAnsi="微软雅黑" w:cs="微软雅黑"/>
          <w:sz w:val="24"/>
          <w:szCs w:val="24"/>
          <w:shd w:val="clear" w:color="auto" w:fill="FFFFFF"/>
          <w:lang w:val="en-US" w:eastAsia="zh-CN"/>
        </w:rPr>
      </w:pPr>
    </w:p>
    <w:p w14:paraId="2CC4A6B2" w14:textId="77777777" w:rsidR="00091B92" w:rsidRPr="00C80E78" w:rsidRDefault="00B66CF0">
      <w:pPr>
        <w:rPr>
          <w:rFonts w:ascii="微软雅黑" w:eastAsia="微软雅黑" w:hAnsi="微软雅黑" w:cs="微软雅黑"/>
          <w:sz w:val="24"/>
          <w:szCs w:val="24"/>
        </w:rPr>
      </w:pPr>
      <w:r w:rsidRPr="00C80E78">
        <w:rPr>
          <w:rFonts w:ascii="微软雅黑" w:eastAsia="微软雅黑" w:hAnsi="微软雅黑" w:cs="微软雅黑" w:hint="eastAsia"/>
          <w:b/>
          <w:bCs/>
          <w:sz w:val="24"/>
          <w:szCs w:val="24"/>
          <w:lang w:val="en-US" w:eastAsia="zh-CN"/>
        </w:rPr>
        <w:t>上海</w:t>
      </w:r>
      <w:r w:rsidR="002E7A8B" w:rsidRPr="00C80E78">
        <w:rPr>
          <w:rFonts w:ascii="微软雅黑" w:eastAsia="微软雅黑" w:hAnsi="微软雅黑" w:cs="微软雅黑" w:hint="eastAsia"/>
          <w:b/>
          <w:bCs/>
          <w:sz w:val="24"/>
          <w:szCs w:val="24"/>
          <w:lang w:val="en-US" w:eastAsia="zh-CN"/>
        </w:rPr>
        <w:t>美丽心灵社区公益基金会</w:t>
      </w:r>
      <w:r w:rsidRPr="00C80E78">
        <w:rPr>
          <w:rFonts w:ascii="微软雅黑" w:eastAsia="微软雅黑" w:hAnsi="微软雅黑" w:cs="微软雅黑" w:hint="eastAsia"/>
          <w:b/>
          <w:bCs/>
          <w:sz w:val="24"/>
          <w:szCs w:val="24"/>
        </w:rPr>
        <w:t>全年业务经营情况如下</w:t>
      </w:r>
      <w:r w:rsidRPr="00C80E78">
        <w:rPr>
          <w:rFonts w:ascii="微软雅黑" w:eastAsia="微软雅黑" w:hAnsi="微软雅黑" w:cs="微软雅黑" w:hint="eastAsia"/>
          <w:b/>
          <w:bCs/>
          <w:sz w:val="24"/>
          <w:szCs w:val="24"/>
          <w:lang w:val="zh-CN" w:eastAsia="zh-CN"/>
        </w:rPr>
        <w:t>：</w:t>
      </w:r>
    </w:p>
    <w:p w14:paraId="0F3BD69B" w14:textId="77777777" w:rsidR="00091B92" w:rsidRPr="00C80E78" w:rsidRDefault="00B66CF0">
      <w:pPr>
        <w:spacing w:line="360" w:lineRule="auto"/>
        <w:rPr>
          <w:rFonts w:ascii="微软雅黑" w:eastAsia="微软雅黑" w:hAnsi="微软雅黑" w:cs="微软雅黑"/>
          <w:sz w:val="24"/>
          <w:szCs w:val="24"/>
          <w:lang w:eastAsia="zh-CN"/>
        </w:rPr>
      </w:pPr>
      <w:r w:rsidRPr="00C80E78">
        <w:rPr>
          <w:rFonts w:ascii="微软雅黑" w:eastAsia="微软雅黑" w:hAnsi="微软雅黑" w:cs="微软雅黑" w:hint="eastAsia"/>
          <w:sz w:val="24"/>
          <w:szCs w:val="24"/>
        </w:rPr>
        <w:t>一、主要经营指标</w:t>
      </w:r>
      <w:r w:rsidRPr="00C80E78"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（</w:t>
      </w:r>
      <w:r w:rsidRPr="00C80E78">
        <w:rPr>
          <w:rFonts w:ascii="微软雅黑" w:eastAsia="微软雅黑" w:hAnsi="微软雅黑" w:cs="微软雅黑" w:hint="eastAsia"/>
          <w:sz w:val="24"/>
          <w:szCs w:val="24"/>
        </w:rPr>
        <w:t xml:space="preserve"> 单位：万元</w:t>
      </w:r>
      <w:r w:rsidRPr="00C80E78"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）</w:t>
      </w:r>
    </w:p>
    <w:tbl>
      <w:tblPr>
        <w:tblStyle w:val="aa"/>
        <w:tblW w:w="4258" w:type="pct"/>
        <w:tblBorders>
          <w:top w:val="single" w:sz="4" w:space="0" w:color="979797" w:themeColor="background2" w:themeTint="99"/>
          <w:left w:val="single" w:sz="4" w:space="0" w:color="979797" w:themeColor="background2" w:themeTint="99"/>
          <w:bottom w:val="single" w:sz="4" w:space="0" w:color="979797" w:themeColor="background2" w:themeTint="99"/>
          <w:right w:val="single" w:sz="4" w:space="0" w:color="979797" w:themeColor="background2" w:themeTint="99"/>
          <w:insideH w:val="single" w:sz="4" w:space="0" w:color="979797" w:themeColor="background2" w:themeTint="99"/>
          <w:insideV w:val="single" w:sz="4" w:space="0" w:color="979797" w:themeColor="background2" w:themeTint="99"/>
        </w:tblBorders>
        <w:tblLook w:val="04A0" w:firstRow="1" w:lastRow="0" w:firstColumn="1" w:lastColumn="0" w:noHBand="0" w:noVBand="1"/>
      </w:tblPr>
      <w:tblGrid>
        <w:gridCol w:w="2381"/>
        <w:gridCol w:w="1391"/>
        <w:gridCol w:w="1413"/>
        <w:gridCol w:w="1413"/>
        <w:gridCol w:w="1404"/>
      </w:tblGrid>
      <w:tr w:rsidR="00275202" w14:paraId="6EA07D09" w14:textId="77777777" w:rsidTr="00275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tcBorders>
              <w:bottom w:val="single" w:sz="4" w:space="0" w:color="auto"/>
            </w:tcBorders>
            <w:shd w:val="clear" w:color="auto" w:fill="D92C28"/>
          </w:tcPr>
          <w:p w14:paraId="05A4A6EB" w14:textId="77777777" w:rsidR="00275202" w:rsidRDefault="0027520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项目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D92C28"/>
          </w:tcPr>
          <w:p w14:paraId="18A4381A" w14:textId="77777777" w:rsidR="00275202" w:rsidRDefault="002752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201</w:t>
            </w:r>
            <w:r>
              <w:rPr>
                <w:rFonts w:ascii="微软雅黑" w:eastAsia="PMingLiU" w:hAnsi="微软雅黑" w:cs="微软雅黑"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年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D92C28"/>
          </w:tcPr>
          <w:p w14:paraId="6F08EFCB" w14:textId="77777777" w:rsidR="00275202" w:rsidRPr="00275202" w:rsidRDefault="002752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PMingLiU" w:hAnsi="微软雅黑" w:cs="微软雅黑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  <w:lang w:eastAsia="zh-CN"/>
              </w:rPr>
              <w:t>2</w:t>
            </w:r>
            <w:r>
              <w:rPr>
                <w:rFonts w:ascii="微软雅黑" w:eastAsia="PMingLiU" w:hAnsi="微软雅黑" w:cs="微软雅黑"/>
                <w:color w:val="FFFFFF" w:themeColor="background1"/>
                <w:sz w:val="20"/>
                <w:szCs w:val="20"/>
              </w:rPr>
              <w:t>018</w:t>
            </w:r>
            <w:r>
              <w:rPr>
                <w:rFonts w:asciiTheme="minorEastAsia" w:eastAsiaTheme="minorEastAsia" w:hAnsiTheme="minorEastAsia" w:cs="微软雅黑" w:hint="eastAsia"/>
                <w:color w:val="FFFFFF" w:themeColor="background1"/>
                <w:sz w:val="20"/>
                <w:szCs w:val="20"/>
              </w:rPr>
              <w:t>年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D92C28"/>
          </w:tcPr>
          <w:p w14:paraId="44E44159" w14:textId="77777777" w:rsidR="00275202" w:rsidRDefault="002752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增长额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D92C28"/>
          </w:tcPr>
          <w:p w14:paraId="03ABBDE4" w14:textId="77777777" w:rsidR="00275202" w:rsidRDefault="002752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增长率</w:t>
            </w:r>
          </w:p>
        </w:tc>
      </w:tr>
      <w:tr w:rsidR="00275202" w14:paraId="037BA113" w14:textId="77777777" w:rsidTr="0027520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BEBA" w14:textId="77777777" w:rsidR="00275202" w:rsidRDefault="00275202" w:rsidP="00275202">
            <w:pPr>
              <w:spacing w:line="360" w:lineRule="auto"/>
              <w:rPr>
                <w:rFonts w:ascii="微软雅黑" w:eastAsia="微软雅黑" w:hAnsi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收入合计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B42C" w14:textId="77777777" w:rsidR="00275202" w:rsidRPr="00ED0658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658">
              <w:t>388.09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437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191.9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FB7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-196.19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023D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-102%</w:t>
            </w:r>
          </w:p>
        </w:tc>
      </w:tr>
      <w:tr w:rsidR="00275202" w14:paraId="019A50FC" w14:textId="77777777" w:rsidTr="0027520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13F" w14:textId="77777777" w:rsidR="00275202" w:rsidRDefault="00275202" w:rsidP="0027520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b w:val="0"/>
                <w:bCs w:val="0"/>
                <w:sz w:val="20"/>
                <w:szCs w:val="20"/>
                <w:lang w:val="en-US" w:eastAsia="zh-CN"/>
              </w:rPr>
              <w:t>其中：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254" w14:textId="77777777" w:rsidR="00275202" w:rsidRPr="00ED0658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58E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17C9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53A1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5202" w14:paraId="50F17AA9" w14:textId="77777777" w:rsidTr="00275202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9304" w14:textId="77777777" w:rsidR="00275202" w:rsidRDefault="00275202" w:rsidP="00275202">
            <w:pPr>
              <w:spacing w:line="360" w:lineRule="auto"/>
              <w:jc w:val="righ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捐赠收入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E29" w14:textId="77777777" w:rsidR="00275202" w:rsidRPr="00ED0658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658">
              <w:t>366.86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3897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147.41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B59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-219.45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DCB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-149%</w:t>
            </w:r>
          </w:p>
        </w:tc>
      </w:tr>
      <w:tr w:rsidR="00275202" w14:paraId="6C4F33BE" w14:textId="77777777" w:rsidTr="00275202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BC9" w14:textId="77777777" w:rsidR="00275202" w:rsidRDefault="00275202" w:rsidP="00275202">
            <w:pPr>
              <w:spacing w:line="360" w:lineRule="auto"/>
              <w:jc w:val="righ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服务收入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B86A" w14:textId="77777777" w:rsidR="00275202" w:rsidRPr="00ED0658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658">
              <w:t>21.22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B803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35.37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2E85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14.15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7F95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40%</w:t>
            </w:r>
          </w:p>
        </w:tc>
      </w:tr>
      <w:tr w:rsidR="00275202" w14:paraId="6096B439" w14:textId="77777777" w:rsidTr="00275202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E34" w14:textId="77777777" w:rsidR="00275202" w:rsidRDefault="00275202" w:rsidP="00275202">
            <w:pPr>
              <w:spacing w:line="360" w:lineRule="auto"/>
              <w:jc w:val="right"/>
              <w:rPr>
                <w:rFonts w:ascii="微软雅黑" w:eastAsia="微软雅黑" w:hAnsi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其他收入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63C" w14:textId="77777777" w:rsidR="00275202" w:rsidRPr="00ED0658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658">
              <w:t>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615E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9.12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742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9.12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D17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100%</w:t>
            </w:r>
          </w:p>
        </w:tc>
      </w:tr>
      <w:tr w:rsidR="00275202" w14:paraId="3719160A" w14:textId="77777777" w:rsidTr="0027520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9BE" w14:textId="77777777" w:rsidR="00275202" w:rsidRDefault="00275202" w:rsidP="0027520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净资产变动额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B3E" w14:textId="77777777" w:rsidR="00275202" w:rsidRPr="00ED0658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658">
              <w:t>84.45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9C5B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82.43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029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-2.02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0D89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-2%</w:t>
            </w:r>
          </w:p>
        </w:tc>
      </w:tr>
      <w:tr w:rsidR="00275202" w14:paraId="420557CD" w14:textId="77777777" w:rsidTr="0027520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C3B" w14:textId="77777777" w:rsidR="00275202" w:rsidRDefault="00275202" w:rsidP="0027520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流动资产期末数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207" w14:textId="77777777" w:rsidR="00275202" w:rsidRPr="00ED0658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658">
              <w:t>314.24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8446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237.39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A8C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-76.85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3649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-32%</w:t>
            </w:r>
          </w:p>
        </w:tc>
      </w:tr>
      <w:tr w:rsidR="00275202" w14:paraId="4A071718" w14:textId="77777777" w:rsidTr="0027520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1FAC" w14:textId="77777777" w:rsidR="00275202" w:rsidRDefault="00275202" w:rsidP="0027520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净资产期末数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F46" w14:textId="77777777" w:rsidR="00275202" w:rsidRPr="00ED0658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658">
              <w:t>312.71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E896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230.28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9942" w14:textId="77777777" w:rsidR="00275202" w:rsidRPr="00B73404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-82.43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5FDA" w14:textId="77777777" w:rsidR="00275202" w:rsidRDefault="00275202" w:rsidP="002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404">
              <w:t>-36%</w:t>
            </w:r>
          </w:p>
        </w:tc>
      </w:tr>
    </w:tbl>
    <w:p w14:paraId="0D0DD8F3" w14:textId="77777777" w:rsidR="00091B92" w:rsidRDefault="00091B92">
      <w:pPr>
        <w:spacing w:line="360" w:lineRule="auto"/>
        <w:ind w:firstLine="567"/>
        <w:jc w:val="both"/>
        <w:rPr>
          <w:rFonts w:ascii="微软雅黑" w:eastAsia="微软雅黑" w:hAnsi="微软雅黑" w:cs="微软雅黑"/>
          <w:sz w:val="20"/>
          <w:szCs w:val="20"/>
        </w:rPr>
      </w:pPr>
    </w:p>
    <w:p w14:paraId="6748A4F6" w14:textId="05F7AA12" w:rsidR="00275202" w:rsidRPr="00C80E78" w:rsidRDefault="00B66CF0">
      <w:pPr>
        <w:spacing w:line="360" w:lineRule="auto"/>
        <w:ind w:firstLine="567"/>
        <w:jc w:val="both"/>
        <w:rPr>
          <w:rFonts w:ascii="微软雅黑" w:eastAsia="微软雅黑" w:hAnsi="微软雅黑" w:cs="微软雅黑"/>
          <w:sz w:val="24"/>
          <w:szCs w:val="24"/>
          <w:lang w:val="en-US" w:eastAsia="zh-CN"/>
        </w:rPr>
      </w:pPr>
      <w:r w:rsidRPr="00C80E78">
        <w:rPr>
          <w:rFonts w:ascii="微软雅黑" w:eastAsia="微软雅黑" w:hAnsi="微软雅黑" w:cs="微软雅黑" w:hint="eastAsia"/>
          <w:sz w:val="24"/>
          <w:szCs w:val="24"/>
        </w:rPr>
        <w:t>201</w:t>
      </w:r>
      <w:r w:rsidR="00275202" w:rsidRPr="00C80E78">
        <w:rPr>
          <w:rFonts w:ascii="微软雅黑" w:eastAsia="微软雅黑" w:hAnsi="微软雅黑" w:cs="微软雅黑"/>
          <w:sz w:val="24"/>
          <w:szCs w:val="24"/>
          <w:lang w:val="en-US"/>
        </w:rPr>
        <w:t>8</w:t>
      </w:r>
      <w:r w:rsidRPr="00C80E78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Pr="00C80E78">
        <w:rPr>
          <w:rFonts w:ascii="微软雅黑" w:eastAsia="微软雅黑" w:hAnsi="微软雅黑" w:cs="微软雅黑" w:hint="eastAsia"/>
          <w:sz w:val="24"/>
          <w:szCs w:val="24"/>
          <w:lang w:val="en-US"/>
        </w:rPr>
        <w:t>机构年度</w:t>
      </w:r>
      <w:r w:rsidRPr="00C80E78">
        <w:rPr>
          <w:rFonts w:ascii="微软雅黑" w:eastAsia="微软雅黑" w:hAnsi="微软雅黑" w:cs="微软雅黑" w:hint="eastAsia"/>
          <w:sz w:val="24"/>
          <w:szCs w:val="24"/>
        </w:rPr>
        <w:t>收入</w:t>
      </w:r>
      <w:r w:rsidRPr="00C80E78">
        <w:rPr>
          <w:rFonts w:ascii="微软雅黑" w:eastAsia="微软雅黑" w:hAnsi="微软雅黑" w:cs="微软雅黑" w:hint="eastAsia"/>
          <w:sz w:val="24"/>
          <w:szCs w:val="24"/>
          <w:lang w:val="en-US"/>
        </w:rPr>
        <w:t xml:space="preserve"> </w:t>
      </w:r>
      <w:r w:rsidR="00275202" w:rsidRPr="00C80E78">
        <w:rPr>
          <w:rFonts w:ascii="微软雅黑" w:eastAsia="PMingLiU" w:hAnsi="微软雅黑" w:cs="微软雅黑"/>
          <w:sz w:val="24"/>
          <w:szCs w:val="24"/>
        </w:rPr>
        <w:t>191.9</w:t>
      </w:r>
      <w:r w:rsidRPr="00C80E78">
        <w:rPr>
          <w:rFonts w:ascii="微软雅黑" w:eastAsia="微软雅黑" w:hAnsi="微软雅黑" w:cs="微软雅黑" w:hint="eastAsia"/>
          <w:sz w:val="24"/>
          <w:szCs w:val="24"/>
        </w:rPr>
        <w:t>万元，比去年</w:t>
      </w:r>
      <w:r w:rsidR="00275202" w:rsidRPr="00C80E78">
        <w:rPr>
          <w:rFonts w:ascii="微软雅黑" w:eastAsia="微软雅黑" w:hAnsi="微软雅黑" w:cs="微软雅黑" w:hint="eastAsia"/>
          <w:sz w:val="24"/>
          <w:szCs w:val="24"/>
        </w:rPr>
        <w:t>降低</w:t>
      </w:r>
      <w:r w:rsidR="003422BB" w:rsidRPr="00C80E78">
        <w:rPr>
          <w:rFonts w:ascii="微软雅黑" w:eastAsia="微软雅黑" w:hAnsi="微软雅黑" w:cs="微软雅黑"/>
          <w:sz w:val="24"/>
          <w:szCs w:val="24"/>
          <w:lang w:val="en-US"/>
        </w:rPr>
        <w:t xml:space="preserve"> </w:t>
      </w:r>
      <w:r w:rsidR="00275202" w:rsidRPr="00C80E78">
        <w:rPr>
          <w:rFonts w:ascii="微软雅黑" w:eastAsia="微软雅黑" w:hAnsi="微软雅黑" w:cs="微软雅黑"/>
          <w:sz w:val="24"/>
          <w:szCs w:val="24"/>
          <w:lang w:val="en-US"/>
        </w:rPr>
        <w:t>102</w:t>
      </w:r>
      <w:r w:rsidRPr="00C80E78">
        <w:rPr>
          <w:rFonts w:ascii="微软雅黑" w:eastAsia="微软雅黑" w:hAnsi="微软雅黑" w:cs="微软雅黑" w:hint="eastAsia"/>
          <w:sz w:val="24"/>
          <w:szCs w:val="24"/>
        </w:rPr>
        <w:t>%</w:t>
      </w:r>
      <w:r w:rsidRPr="00C80E78">
        <w:rPr>
          <w:rFonts w:ascii="微软雅黑" w:eastAsia="微软雅黑" w:hAnsi="微软雅黑" w:cs="微软雅黑" w:hint="eastAsia"/>
          <w:sz w:val="24"/>
          <w:szCs w:val="24"/>
          <w:lang w:val="en-US"/>
        </w:rPr>
        <w:t>。</w:t>
      </w:r>
      <w:r w:rsidRPr="00C80E78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其中捐赠收入是收入主要来源，占总收入</w:t>
      </w:r>
      <w:r w:rsidR="00275202" w:rsidRPr="00C80E78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的7</w:t>
      </w:r>
      <w:r w:rsidR="00275202" w:rsidRPr="00C80E78">
        <w:rPr>
          <w:rFonts w:ascii="微软雅黑" w:eastAsia="微软雅黑" w:hAnsi="微软雅黑" w:cs="微软雅黑"/>
          <w:sz w:val="24"/>
          <w:szCs w:val="24"/>
          <w:lang w:val="en-US" w:eastAsia="zh-CN"/>
        </w:rPr>
        <w:t>6.81</w:t>
      </w:r>
      <w:r w:rsidRPr="00C80E78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%，服务收入</w:t>
      </w:r>
      <w:r w:rsidR="00275202" w:rsidRPr="00C80E78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略有增长</w:t>
      </w:r>
      <w:r w:rsidR="00C80E78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。</w:t>
      </w:r>
      <w:r w:rsidR="00F978BD" w:rsidRPr="00C80E78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2</w:t>
      </w:r>
      <w:r w:rsidR="00F978BD" w:rsidRPr="00C80E78">
        <w:rPr>
          <w:rFonts w:ascii="微软雅黑" w:eastAsia="微软雅黑" w:hAnsi="微软雅黑" w:cs="微软雅黑"/>
          <w:sz w:val="24"/>
          <w:szCs w:val="24"/>
          <w:lang w:val="en-US" w:eastAsia="zh-CN"/>
        </w:rPr>
        <w:t>01</w:t>
      </w:r>
      <w:r w:rsidR="00275202" w:rsidRPr="00C80E78">
        <w:rPr>
          <w:rFonts w:ascii="微软雅黑" w:eastAsia="微软雅黑" w:hAnsi="微软雅黑" w:cs="微软雅黑"/>
          <w:sz w:val="24"/>
          <w:szCs w:val="24"/>
          <w:lang w:val="en-US" w:eastAsia="zh-CN"/>
        </w:rPr>
        <w:t>8</w:t>
      </w:r>
      <w:r w:rsidR="00F978BD" w:rsidRPr="00C80E78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年的</w:t>
      </w:r>
      <w:r w:rsidR="00275202" w:rsidRPr="00C80E78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捐赠收入比2</w:t>
      </w:r>
      <w:r w:rsidR="00275202" w:rsidRPr="00C80E78">
        <w:rPr>
          <w:rFonts w:ascii="微软雅黑" w:eastAsia="微软雅黑" w:hAnsi="微软雅黑" w:cs="微软雅黑"/>
          <w:sz w:val="24"/>
          <w:szCs w:val="24"/>
          <w:lang w:val="en-US" w:eastAsia="zh-CN"/>
        </w:rPr>
        <w:t>017</w:t>
      </w:r>
      <w:r w:rsidR="00275202" w:rsidRPr="00C80E78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年</w:t>
      </w:r>
      <w:r w:rsidR="00553BF0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有所降低</w:t>
      </w:r>
      <w:r w:rsidR="00275202" w:rsidRPr="00C80E78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，</w:t>
      </w:r>
      <w:r w:rsidR="00553BF0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lastRenderedPageBreak/>
        <w:t>是由于部分项目资金在2</w:t>
      </w:r>
      <w:r w:rsidR="00553BF0">
        <w:rPr>
          <w:rFonts w:ascii="微软雅黑" w:eastAsia="微软雅黑" w:hAnsi="微软雅黑" w:cs="微软雅黑"/>
          <w:sz w:val="24"/>
          <w:szCs w:val="24"/>
          <w:lang w:val="en-US" w:eastAsia="zh-CN"/>
        </w:rPr>
        <w:t>017</w:t>
      </w:r>
      <w:r w:rsidR="00553BF0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年进行一次性投入，2</w:t>
      </w:r>
      <w:r w:rsidR="00553BF0">
        <w:rPr>
          <w:rFonts w:ascii="微软雅黑" w:eastAsia="微软雅黑" w:hAnsi="微软雅黑" w:cs="微软雅黑"/>
          <w:sz w:val="24"/>
          <w:szCs w:val="24"/>
          <w:lang w:val="en-US" w:eastAsia="zh-CN"/>
        </w:rPr>
        <w:t>018</w:t>
      </w:r>
      <w:r w:rsidR="00553BF0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年仍在项目执行期，因此当年没有新的款项进账。财务部已及时将</w:t>
      </w:r>
      <w:r w:rsidR="00275202" w:rsidRPr="00C80E78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情况反馈给理事会，</w:t>
      </w:r>
      <w:r w:rsidR="00553BF0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希望</w:t>
      </w:r>
      <w:r w:rsidR="00275202" w:rsidRPr="00C80E78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理事会需予以引起重视和重新规划未来捐赠计划。净资产因捐赠收入的减少相应的同比减少了3</w:t>
      </w:r>
      <w:r w:rsidR="00275202" w:rsidRPr="00C80E78">
        <w:rPr>
          <w:rFonts w:ascii="微软雅黑" w:eastAsia="微软雅黑" w:hAnsi="微软雅黑" w:cs="微软雅黑"/>
          <w:sz w:val="24"/>
          <w:szCs w:val="24"/>
          <w:lang w:val="en-US" w:eastAsia="zh-CN"/>
        </w:rPr>
        <w:t>6</w:t>
      </w:r>
      <w:r w:rsidR="00275202" w:rsidRPr="00C80E78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%</w:t>
      </w:r>
    </w:p>
    <w:p w14:paraId="68ED6488" w14:textId="77777777" w:rsidR="00275202" w:rsidRPr="00553BF0" w:rsidRDefault="00275202">
      <w:pPr>
        <w:spacing w:line="360" w:lineRule="auto"/>
        <w:rPr>
          <w:rFonts w:ascii="微软雅黑" w:eastAsia="微软雅黑" w:hAnsi="微软雅黑" w:cs="微软雅黑"/>
          <w:sz w:val="24"/>
          <w:szCs w:val="24"/>
          <w:lang w:val="en-US" w:eastAsia="zh-CN"/>
        </w:rPr>
      </w:pPr>
    </w:p>
    <w:p w14:paraId="76369636" w14:textId="77777777" w:rsidR="00091B92" w:rsidRPr="00553BF0" w:rsidRDefault="00B66CF0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  <w:r w:rsidRPr="00553BF0">
        <w:rPr>
          <w:rFonts w:ascii="微软雅黑" w:eastAsia="微软雅黑" w:hAnsi="微软雅黑" w:cs="微软雅黑" w:hint="eastAsia"/>
          <w:sz w:val="24"/>
          <w:szCs w:val="24"/>
        </w:rPr>
        <w:t>二、主要财务指标</w:t>
      </w:r>
    </w:p>
    <w:tbl>
      <w:tblPr>
        <w:tblStyle w:val="aa"/>
        <w:tblW w:w="5000" w:type="pct"/>
        <w:tblBorders>
          <w:top w:val="single" w:sz="4" w:space="0" w:color="979797" w:themeColor="background2" w:themeTint="99"/>
          <w:left w:val="single" w:sz="4" w:space="0" w:color="979797" w:themeColor="background2" w:themeTint="99"/>
          <w:bottom w:val="single" w:sz="4" w:space="0" w:color="979797" w:themeColor="background2" w:themeTint="99"/>
          <w:right w:val="single" w:sz="4" w:space="0" w:color="979797" w:themeColor="background2" w:themeTint="99"/>
          <w:insideH w:val="single" w:sz="4" w:space="0" w:color="979797" w:themeColor="background2" w:themeTint="99"/>
          <w:insideV w:val="single" w:sz="4" w:space="0" w:color="979797" w:themeColor="background2" w:themeTint="99"/>
        </w:tblBorders>
        <w:tblLook w:val="04A0" w:firstRow="1" w:lastRow="0" w:firstColumn="1" w:lastColumn="0" w:noHBand="0" w:noVBand="1"/>
      </w:tblPr>
      <w:tblGrid>
        <w:gridCol w:w="1776"/>
        <w:gridCol w:w="2388"/>
        <w:gridCol w:w="2616"/>
        <w:gridCol w:w="2616"/>
      </w:tblGrid>
      <w:tr w:rsidR="00275202" w14:paraId="0B5574E9" w14:textId="77777777" w:rsidTr="00275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2C28"/>
          </w:tcPr>
          <w:p w14:paraId="272D8988" w14:textId="77777777" w:rsidR="00275202" w:rsidRDefault="0027520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财务指标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2C28"/>
          </w:tcPr>
          <w:p w14:paraId="1902003F" w14:textId="77777777" w:rsidR="00275202" w:rsidRDefault="002752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  <w:lang w:eastAsia="zh-CN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01</w:t>
            </w:r>
            <w:r>
              <w:rPr>
                <w:rFonts w:ascii="微软雅黑" w:eastAsia="PMingLiU" w:hAnsi="微软雅黑" w:cs="微软雅黑"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年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2C28"/>
          </w:tcPr>
          <w:p w14:paraId="7CD0428E" w14:textId="77777777" w:rsidR="00275202" w:rsidRDefault="002752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201</w:t>
            </w:r>
            <w:r>
              <w:rPr>
                <w:rFonts w:ascii="微软雅黑" w:eastAsia="PMingLiU" w:hAnsi="微软雅黑" w:cs="微软雅黑"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年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2C28"/>
          </w:tcPr>
          <w:p w14:paraId="5C964156" w14:textId="77777777" w:rsidR="00275202" w:rsidRPr="00275202" w:rsidRDefault="002752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PMingLiU" w:hAnsi="微软雅黑" w:cs="微软雅黑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  <w:lang w:eastAsia="zh-CN"/>
              </w:rPr>
              <w:t>2</w:t>
            </w:r>
            <w:r>
              <w:rPr>
                <w:rFonts w:ascii="微软雅黑" w:eastAsia="PMingLiU" w:hAnsi="微软雅黑" w:cs="微软雅黑"/>
                <w:color w:val="FFFFFF" w:themeColor="background1"/>
                <w:sz w:val="20"/>
                <w:szCs w:val="20"/>
              </w:rPr>
              <w:t>018</w:t>
            </w:r>
            <w:r>
              <w:rPr>
                <w:rFonts w:asciiTheme="minorEastAsia" w:eastAsiaTheme="minorEastAsia" w:hAnsiTheme="minorEastAsia" w:cs="微软雅黑" w:hint="eastAsia"/>
                <w:color w:val="FFFFFF" w:themeColor="background1"/>
                <w:sz w:val="20"/>
                <w:szCs w:val="20"/>
              </w:rPr>
              <w:t>年</w:t>
            </w:r>
          </w:p>
        </w:tc>
      </w:tr>
      <w:tr w:rsidR="00275202" w14:paraId="57CF56F3" w14:textId="77777777" w:rsidTr="0027520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B00" w14:textId="77777777" w:rsidR="00275202" w:rsidRDefault="00275202">
            <w:pPr>
              <w:spacing w:line="360" w:lineRule="auto"/>
              <w:rPr>
                <w:rFonts w:ascii="微软雅黑" w:eastAsia="微软雅黑" w:hAnsi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 xml:space="preserve">  资产负债率(%)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D39" w14:textId="77777777" w:rsidR="00275202" w:rsidRDefault="002752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  <w:t>0.13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8E9B" w14:textId="77777777" w:rsidR="00275202" w:rsidRDefault="002752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  <w:t>2.35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7AF1" w14:textId="77777777" w:rsidR="00275202" w:rsidRDefault="002752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  <w:t>.81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  <w:lang w:val="en-US" w:eastAsia="zh-CN"/>
              </w:rPr>
              <w:t>%</w:t>
            </w:r>
          </w:p>
        </w:tc>
      </w:tr>
      <w:tr w:rsidR="00275202" w14:paraId="58708485" w14:textId="77777777" w:rsidTr="0027520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B98" w14:textId="77777777" w:rsidR="00275202" w:rsidRDefault="00275202">
            <w:pPr>
              <w:spacing w:line="360" w:lineRule="auto"/>
              <w:rPr>
                <w:rFonts w:ascii="微软雅黑" w:eastAsia="微软雅黑" w:hAnsi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 xml:space="preserve">  收入增长率(%)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E99" w14:textId="77777777" w:rsidR="00275202" w:rsidRDefault="002752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val="en-US" w:eastAsia="zh-CN"/>
              </w:rPr>
              <w:t>-</w:t>
            </w:r>
            <w:r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  <w:t>24.08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7F42" w14:textId="77777777" w:rsidR="00275202" w:rsidRDefault="002752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  <w:t>24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B34" w14:textId="77777777" w:rsidR="00275202" w:rsidRDefault="002752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</w:pPr>
            <w:r w:rsidRPr="00275202"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  <w:t>-102%</w:t>
            </w:r>
          </w:p>
        </w:tc>
      </w:tr>
    </w:tbl>
    <w:p w14:paraId="52B1DE14" w14:textId="77777777" w:rsidR="00275202" w:rsidRPr="00275202" w:rsidRDefault="00275202">
      <w:pPr>
        <w:spacing w:line="360" w:lineRule="auto"/>
        <w:rPr>
          <w:rFonts w:ascii="微软雅黑" w:eastAsia="微软雅黑" w:hAnsi="微软雅黑" w:cs="微软雅黑"/>
          <w:sz w:val="20"/>
          <w:szCs w:val="20"/>
          <w:lang w:val="en-US" w:eastAsia="zh-CN"/>
        </w:rPr>
      </w:pPr>
    </w:p>
    <w:p w14:paraId="0CA18B65" w14:textId="77777777" w:rsidR="00091B92" w:rsidRPr="00553BF0" w:rsidRDefault="00B66CF0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  <w:r w:rsidRPr="00553BF0">
        <w:rPr>
          <w:rFonts w:ascii="微软雅黑" w:eastAsia="微软雅黑" w:hAnsi="微软雅黑" w:cs="微软雅黑" w:hint="eastAsia"/>
          <w:sz w:val="24"/>
          <w:szCs w:val="24"/>
        </w:rPr>
        <w:t>三、整体的情况</w:t>
      </w:r>
      <w:r w:rsidRPr="00553BF0"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（</w:t>
      </w:r>
      <w:r w:rsidRPr="00553BF0">
        <w:rPr>
          <w:rFonts w:ascii="微软雅黑" w:eastAsia="微软雅黑" w:hAnsi="微软雅黑" w:cs="微软雅黑" w:hint="eastAsia"/>
          <w:sz w:val="24"/>
          <w:szCs w:val="24"/>
        </w:rPr>
        <w:t xml:space="preserve"> 单位：万元</w:t>
      </w:r>
      <w:r w:rsidRPr="00553BF0"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）</w:t>
      </w:r>
    </w:p>
    <w:tbl>
      <w:tblPr>
        <w:tblStyle w:val="aa"/>
        <w:tblW w:w="5000" w:type="pct"/>
        <w:tblBorders>
          <w:top w:val="single" w:sz="4" w:space="0" w:color="979797" w:themeColor="background2" w:themeTint="99"/>
          <w:left w:val="single" w:sz="4" w:space="0" w:color="979797" w:themeColor="background2" w:themeTint="99"/>
          <w:bottom w:val="single" w:sz="4" w:space="0" w:color="979797" w:themeColor="background2" w:themeTint="99"/>
          <w:right w:val="single" w:sz="4" w:space="0" w:color="979797" w:themeColor="background2" w:themeTint="99"/>
          <w:insideH w:val="single" w:sz="4" w:space="0" w:color="979797" w:themeColor="background2" w:themeTint="99"/>
          <w:insideV w:val="single" w:sz="4" w:space="0" w:color="979797" w:themeColor="background2" w:themeTint="99"/>
        </w:tblBorders>
        <w:tblLook w:val="04A0" w:firstRow="1" w:lastRow="0" w:firstColumn="1" w:lastColumn="0" w:noHBand="0" w:noVBand="1"/>
      </w:tblPr>
      <w:tblGrid>
        <w:gridCol w:w="3107"/>
        <w:gridCol w:w="2546"/>
        <w:gridCol w:w="3743"/>
      </w:tblGrid>
      <w:tr w:rsidR="00091B92" w14:paraId="223AE942" w14:textId="77777777" w:rsidTr="00091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tcBorders>
              <w:bottom w:val="single" w:sz="4" w:space="0" w:color="auto"/>
            </w:tcBorders>
            <w:shd w:val="clear" w:color="auto" w:fill="D92C28"/>
          </w:tcPr>
          <w:p w14:paraId="2C6D6B46" w14:textId="77777777" w:rsidR="00091B92" w:rsidRDefault="00B66CF0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业务收入</w:t>
            </w:r>
          </w:p>
        </w:tc>
        <w:tc>
          <w:tcPr>
            <w:tcW w:w="1355" w:type="pct"/>
            <w:tcBorders>
              <w:bottom w:val="single" w:sz="4" w:space="0" w:color="auto"/>
            </w:tcBorders>
            <w:shd w:val="clear" w:color="auto" w:fill="D92C28"/>
          </w:tcPr>
          <w:p w14:paraId="7CB91E23" w14:textId="77777777" w:rsidR="00091B92" w:rsidRDefault="00B66C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业务成本</w:t>
            </w:r>
          </w:p>
        </w:tc>
        <w:tc>
          <w:tcPr>
            <w:tcW w:w="1992" w:type="pct"/>
            <w:tcBorders>
              <w:bottom w:val="single" w:sz="4" w:space="0" w:color="auto"/>
            </w:tcBorders>
            <w:shd w:val="clear" w:color="auto" w:fill="D92C28"/>
          </w:tcPr>
          <w:p w14:paraId="64C63061" w14:textId="77777777" w:rsidR="00091B92" w:rsidRDefault="00B66C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净资产变动额</w:t>
            </w:r>
          </w:p>
        </w:tc>
      </w:tr>
      <w:tr w:rsidR="00091B92" w14:paraId="33C0B340" w14:textId="77777777" w:rsidTr="00091B9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1A8" w14:textId="77777777" w:rsidR="00091B92" w:rsidRDefault="0027520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275202">
              <w:rPr>
                <w:rFonts w:ascii="微软雅黑" w:eastAsia="微软雅黑" w:hAnsi="微软雅黑" w:cs="微软雅黑"/>
                <w:b w:val="0"/>
                <w:bCs w:val="0"/>
                <w:sz w:val="20"/>
                <w:szCs w:val="20"/>
              </w:rPr>
              <w:t>191.9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7B38" w14:textId="77777777" w:rsidR="00091B92" w:rsidRDefault="006D29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20"/>
                <w:szCs w:val="20"/>
                <w:lang w:val="en-US" w:eastAsia="zh-CN"/>
              </w:rPr>
              <w:t>2</w:t>
            </w:r>
            <w:r w:rsidR="005E3D0D">
              <w:rPr>
                <w:rFonts w:ascii="微软雅黑" w:eastAsia="微软雅黑" w:hAnsi="微软雅黑" w:cs="微软雅黑"/>
                <w:color w:val="auto"/>
                <w:sz w:val="20"/>
                <w:szCs w:val="20"/>
                <w:lang w:val="en-US" w:eastAsia="zh-CN"/>
              </w:rPr>
              <w:t>53</w:t>
            </w:r>
            <w:r>
              <w:rPr>
                <w:rFonts w:ascii="微软雅黑" w:eastAsia="微软雅黑" w:hAnsi="微软雅黑" w:cs="微软雅黑"/>
                <w:color w:val="auto"/>
                <w:sz w:val="20"/>
                <w:szCs w:val="20"/>
                <w:lang w:val="en-US" w:eastAsia="zh-CN"/>
              </w:rPr>
              <w:t>.</w:t>
            </w:r>
            <w:r w:rsidR="005E3D0D">
              <w:rPr>
                <w:rFonts w:ascii="微软雅黑" w:eastAsia="微软雅黑" w:hAnsi="微软雅黑" w:cs="微软雅黑"/>
                <w:color w:val="auto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B703" w14:textId="77777777" w:rsidR="00091B92" w:rsidRDefault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color w:val="auto"/>
                <w:sz w:val="20"/>
                <w:szCs w:val="20"/>
                <w:lang w:val="en-US" w:eastAsia="zh-CN"/>
              </w:rPr>
            </w:pPr>
            <w:r w:rsidRPr="00B73404">
              <w:t>82.43</w:t>
            </w:r>
          </w:p>
        </w:tc>
      </w:tr>
    </w:tbl>
    <w:p w14:paraId="02A96AD5" w14:textId="77777777" w:rsidR="00091B92" w:rsidRPr="00553BF0" w:rsidRDefault="00091B92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</w:p>
    <w:p w14:paraId="387412EB" w14:textId="77777777" w:rsidR="00091B92" w:rsidRPr="00553BF0" w:rsidRDefault="00B66CF0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  <w:r w:rsidRPr="00553BF0">
        <w:rPr>
          <w:rFonts w:ascii="微软雅黑" w:eastAsia="微软雅黑" w:hAnsi="微软雅黑" w:cs="微软雅黑" w:hint="eastAsia"/>
          <w:sz w:val="24"/>
          <w:szCs w:val="24"/>
        </w:rPr>
        <w:t>四、</w:t>
      </w:r>
      <w:r w:rsidRPr="00553BF0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项目维度</w:t>
      </w:r>
      <w:r w:rsidRPr="00553BF0">
        <w:rPr>
          <w:rFonts w:ascii="微软雅黑" w:eastAsia="微软雅黑" w:hAnsi="微软雅黑" w:cs="微软雅黑" w:hint="eastAsia"/>
          <w:sz w:val="24"/>
          <w:szCs w:val="24"/>
        </w:rPr>
        <w:t>总支出情况</w:t>
      </w:r>
      <w:r w:rsidRPr="00553BF0"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（</w:t>
      </w:r>
      <w:r w:rsidRPr="00553BF0">
        <w:rPr>
          <w:rFonts w:ascii="微软雅黑" w:eastAsia="微软雅黑" w:hAnsi="微软雅黑" w:cs="微软雅黑" w:hint="eastAsia"/>
          <w:sz w:val="24"/>
          <w:szCs w:val="24"/>
        </w:rPr>
        <w:t xml:space="preserve"> 单位：万元</w:t>
      </w:r>
      <w:r w:rsidRPr="00553BF0"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）</w:t>
      </w:r>
    </w:p>
    <w:tbl>
      <w:tblPr>
        <w:tblStyle w:val="aa"/>
        <w:tblW w:w="5000" w:type="pct"/>
        <w:tblBorders>
          <w:top w:val="single" w:sz="4" w:space="0" w:color="979797" w:themeColor="background2" w:themeTint="99"/>
          <w:left w:val="single" w:sz="4" w:space="0" w:color="979797" w:themeColor="background2" w:themeTint="99"/>
          <w:bottom w:val="single" w:sz="4" w:space="0" w:color="979797" w:themeColor="background2" w:themeTint="99"/>
          <w:right w:val="single" w:sz="4" w:space="0" w:color="979797" w:themeColor="background2" w:themeTint="99"/>
          <w:insideH w:val="single" w:sz="4" w:space="0" w:color="979797" w:themeColor="background2" w:themeTint="99"/>
          <w:insideV w:val="single" w:sz="4" w:space="0" w:color="979797" w:themeColor="background2" w:themeTint="99"/>
        </w:tblBorders>
        <w:tblLook w:val="04A0" w:firstRow="1" w:lastRow="0" w:firstColumn="1" w:lastColumn="0" w:noHBand="0" w:noVBand="1"/>
      </w:tblPr>
      <w:tblGrid>
        <w:gridCol w:w="3287"/>
        <w:gridCol w:w="2691"/>
        <w:gridCol w:w="3418"/>
      </w:tblGrid>
      <w:tr w:rsidR="00091B92" w14:paraId="6ECFC04A" w14:textId="77777777" w:rsidTr="00091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2C28"/>
          </w:tcPr>
          <w:p w14:paraId="58069B49" w14:textId="77777777" w:rsidR="00091B92" w:rsidRDefault="00B66CF0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</w:rPr>
              <w:t>分类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2C28"/>
          </w:tcPr>
          <w:p w14:paraId="10802F2A" w14:textId="77777777" w:rsidR="00091B92" w:rsidRDefault="00B66C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</w:rPr>
              <w:t>汇总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2C28"/>
          </w:tcPr>
          <w:p w14:paraId="209E2A76" w14:textId="77777777" w:rsidR="00091B92" w:rsidRDefault="00B66C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</w:rPr>
              <w:t>比例</w:t>
            </w:r>
          </w:p>
        </w:tc>
      </w:tr>
      <w:tr w:rsidR="0035601F" w14:paraId="30991912" w14:textId="77777777" w:rsidTr="00091B9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567" w14:textId="77777777" w:rsidR="0035601F" w:rsidRDefault="0035601F" w:rsidP="003560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</w:rPr>
            </w:pPr>
            <w:r>
              <w:rPr>
                <w:rFonts w:ascii="微软雅黑" w:eastAsia="微软雅黑" w:hAnsi="微软雅黑" w:cs="微软雅黑" w:hint="eastAsia"/>
              </w:rPr>
              <w:t>项目费用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D743" w14:textId="77777777" w:rsidR="0035601F" w:rsidRDefault="0035601F" w:rsidP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lang w:val="en-US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auto"/>
                <w:sz w:val="20"/>
                <w:szCs w:val="20"/>
                <w:lang w:val="en-US" w:eastAsia="zh-CN"/>
              </w:rPr>
              <w:t>53.04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CD3" w14:textId="77777777" w:rsidR="0035601F" w:rsidRPr="00482AFB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AFB">
              <w:t>92.81%</w:t>
            </w:r>
          </w:p>
        </w:tc>
      </w:tr>
      <w:tr w:rsidR="0035601F" w14:paraId="1655D263" w14:textId="77777777" w:rsidTr="00091B9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6C6" w14:textId="77777777" w:rsidR="0035601F" w:rsidRDefault="0035601F" w:rsidP="003560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</w:rPr>
            </w:pPr>
            <w:r>
              <w:rPr>
                <w:rFonts w:ascii="微软雅黑" w:eastAsia="微软雅黑" w:hAnsi="微软雅黑" w:cs="微软雅黑" w:hint="eastAsia"/>
              </w:rPr>
              <w:t>管理费用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5D3" w14:textId="77777777" w:rsidR="0035601F" w:rsidRPr="0035601F" w:rsidRDefault="0035601F" w:rsidP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PMingLiU" w:hAnsi="微软雅黑" w:cs="微软雅黑"/>
              </w:rPr>
            </w:pPr>
            <w:r>
              <w:rPr>
                <w:rFonts w:ascii="微软雅黑" w:eastAsiaTheme="minorEastAsia" w:hAnsi="微软雅黑" w:cs="微软雅黑" w:hint="eastAsia"/>
                <w:lang w:eastAsia="zh-CN"/>
              </w:rPr>
              <w:t>1</w:t>
            </w:r>
            <w:r>
              <w:rPr>
                <w:rFonts w:ascii="微软雅黑" w:eastAsia="PMingLiU" w:hAnsi="微软雅黑" w:cs="微软雅黑"/>
              </w:rPr>
              <w:t>9.60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07EC" w14:textId="77777777" w:rsidR="0035601F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AFB">
              <w:t>7.19%</w:t>
            </w:r>
          </w:p>
        </w:tc>
      </w:tr>
      <w:tr w:rsidR="006D294C" w14:paraId="3EB130B7" w14:textId="77777777" w:rsidTr="00091B9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D7EF" w14:textId="77777777" w:rsidR="006D294C" w:rsidRDefault="006D294C" w:rsidP="006D294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</w:rPr>
            </w:pPr>
            <w:r>
              <w:rPr>
                <w:rFonts w:ascii="微软雅黑" w:eastAsia="微软雅黑" w:hAnsi="微软雅黑" w:cs="微软雅黑" w:hint="eastAsia"/>
              </w:rPr>
              <w:t>汇总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DFF7" w14:textId="77777777" w:rsidR="006D294C" w:rsidRPr="0035601F" w:rsidRDefault="0035601F" w:rsidP="0035601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宋体"/>
                <w:lang w:val="en-US" w:eastAsia="zh-CN"/>
              </w:rPr>
            </w:pPr>
            <w:r>
              <w:rPr>
                <w:rFonts w:ascii="等线" w:eastAsia="等线" w:hAnsi="等线" w:hint="eastAsia"/>
              </w:rPr>
              <w:t>272.64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CF30" w14:textId="77777777" w:rsidR="006D294C" w:rsidRDefault="0035601F" w:rsidP="006D2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CN"/>
              </w:rPr>
              <w:t>1</w:t>
            </w:r>
            <w:r>
              <w:t>00%</w:t>
            </w:r>
          </w:p>
        </w:tc>
      </w:tr>
    </w:tbl>
    <w:p w14:paraId="2EA6B2E0" w14:textId="77777777" w:rsidR="00091B92" w:rsidRDefault="00091B92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</w:p>
    <w:p w14:paraId="4C28FF69" w14:textId="4B99F8E0" w:rsidR="00091B92" w:rsidRDefault="00553BF0">
      <w:pPr>
        <w:spacing w:line="360" w:lineRule="auto"/>
        <w:ind w:firstLineChars="200" w:firstLine="400"/>
        <w:rPr>
          <w:rFonts w:ascii="微软雅黑" w:eastAsia="微软雅黑" w:hAnsi="微软雅黑" w:cs="微软雅黑"/>
          <w:sz w:val="20"/>
          <w:szCs w:val="20"/>
          <w:lang w:val="en-US" w:eastAsia="zh-CN"/>
        </w:rPr>
      </w:pPr>
      <w:r>
        <w:rPr>
          <w:rFonts w:ascii="微软雅黑" w:eastAsia="微软雅黑" w:hAnsi="微软雅黑" w:cs="微软雅黑" w:hint="eastAsia"/>
          <w:sz w:val="20"/>
          <w:szCs w:val="20"/>
          <w:lang w:val="en-US" w:eastAsia="zh-CN"/>
        </w:rPr>
        <w:t>基金会</w:t>
      </w:r>
      <w:r w:rsidR="00B66CF0">
        <w:rPr>
          <w:rFonts w:ascii="微软雅黑" w:eastAsia="微软雅黑" w:hAnsi="微软雅黑" w:cs="微软雅黑" w:hint="eastAsia"/>
          <w:sz w:val="20"/>
          <w:szCs w:val="20"/>
          <w:lang w:val="en-US" w:eastAsia="zh-CN"/>
        </w:rPr>
        <w:t>执行《民间非营利组织会计制度》，同时按照该制度要求核算支出等各项财务数据，做到专款专用，主要支出</w:t>
      </w:r>
      <w:proofErr w:type="gramStart"/>
      <w:r w:rsidR="00B66CF0">
        <w:rPr>
          <w:rFonts w:ascii="微软雅黑" w:eastAsia="微软雅黑" w:hAnsi="微软雅黑" w:cs="微软雅黑" w:hint="eastAsia"/>
          <w:sz w:val="20"/>
          <w:szCs w:val="20"/>
          <w:lang w:val="en-US" w:eastAsia="zh-CN"/>
        </w:rPr>
        <w:t>中项目</w:t>
      </w:r>
      <w:proofErr w:type="gramEnd"/>
      <w:r w:rsidR="00B66CF0">
        <w:rPr>
          <w:rFonts w:ascii="微软雅黑" w:eastAsia="微软雅黑" w:hAnsi="微软雅黑" w:cs="微软雅黑" w:hint="eastAsia"/>
          <w:sz w:val="20"/>
          <w:szCs w:val="20"/>
          <w:lang w:val="en-US" w:eastAsia="zh-CN"/>
        </w:rPr>
        <w:t>费用占最大比重。</w:t>
      </w:r>
      <w:r>
        <w:rPr>
          <w:rFonts w:ascii="微软雅黑" w:eastAsia="微软雅黑" w:hAnsi="微软雅黑" w:cs="微软雅黑" w:hint="eastAsia"/>
          <w:sz w:val="20"/>
          <w:szCs w:val="20"/>
          <w:lang w:val="en-US" w:eastAsia="zh-CN"/>
        </w:rPr>
        <w:t>管理费与上年略有下降，说明基金会在收入减少的情况下也及时做出了应对，降低了管理费开支</w:t>
      </w:r>
      <w:r w:rsidR="00B66CF0">
        <w:rPr>
          <w:rFonts w:ascii="微软雅黑" w:eastAsia="微软雅黑" w:hAnsi="微软雅黑" w:cs="微软雅黑" w:hint="eastAsia"/>
          <w:sz w:val="20"/>
          <w:szCs w:val="20"/>
          <w:lang w:val="en-US" w:eastAsia="zh-CN"/>
        </w:rPr>
        <w:t>。上表数据中税金即本年度税金的附加税</w:t>
      </w:r>
      <w:r w:rsidR="00BA1F9D">
        <w:rPr>
          <w:rFonts w:ascii="微软雅黑" w:eastAsia="微软雅黑" w:hAnsi="微软雅黑" w:cs="微软雅黑" w:hint="eastAsia"/>
          <w:sz w:val="20"/>
          <w:szCs w:val="20"/>
          <w:lang w:val="en-US" w:eastAsia="zh-CN"/>
        </w:rPr>
        <w:t>，基金会为小规模纳税人，服务收入少于缴税标准，</w:t>
      </w:r>
      <w:proofErr w:type="gramStart"/>
      <w:r w:rsidR="00BA1F9D">
        <w:rPr>
          <w:rFonts w:ascii="微软雅黑" w:eastAsia="微软雅黑" w:hAnsi="微软雅黑" w:cs="微软雅黑" w:hint="eastAsia"/>
          <w:sz w:val="20"/>
          <w:szCs w:val="20"/>
          <w:lang w:val="en-US" w:eastAsia="zh-CN"/>
        </w:rPr>
        <w:t>故当年</w:t>
      </w:r>
      <w:proofErr w:type="gramEnd"/>
      <w:r w:rsidR="00BA1F9D">
        <w:rPr>
          <w:rFonts w:ascii="微软雅黑" w:eastAsia="微软雅黑" w:hAnsi="微软雅黑" w:cs="微软雅黑" w:hint="eastAsia"/>
          <w:sz w:val="20"/>
          <w:szCs w:val="20"/>
          <w:lang w:val="en-US" w:eastAsia="zh-CN"/>
        </w:rPr>
        <w:t>无税金。</w:t>
      </w:r>
    </w:p>
    <w:p w14:paraId="5BDB3649" w14:textId="77777777" w:rsidR="00B344BC" w:rsidRDefault="00B344BC">
      <w:pPr>
        <w:tabs>
          <w:tab w:val="left" w:pos="764"/>
        </w:tabs>
        <w:spacing w:line="360" w:lineRule="auto"/>
        <w:rPr>
          <w:rFonts w:ascii="微软雅黑" w:eastAsia="PMingLiU" w:hAnsi="微软雅黑" w:cs="微软雅黑"/>
        </w:rPr>
      </w:pPr>
    </w:p>
    <w:p w14:paraId="3C2372AB" w14:textId="6CED93FF" w:rsidR="00B344BC" w:rsidRPr="00553BF0" w:rsidRDefault="00B66CF0">
      <w:pPr>
        <w:tabs>
          <w:tab w:val="left" w:pos="764"/>
        </w:tabs>
        <w:spacing w:line="360" w:lineRule="auto"/>
        <w:rPr>
          <w:rFonts w:ascii="微软雅黑" w:eastAsia="微软雅黑" w:hAnsi="微软雅黑" w:cs="微软雅黑" w:hint="eastAsia"/>
          <w:sz w:val="24"/>
          <w:szCs w:val="24"/>
          <w:lang w:eastAsia="zh-CN"/>
        </w:rPr>
      </w:pPr>
      <w:r w:rsidRPr="00553BF0">
        <w:rPr>
          <w:rFonts w:ascii="微软雅黑" w:eastAsia="微软雅黑" w:hAnsi="微软雅黑" w:cs="微软雅黑" w:hint="eastAsia"/>
          <w:sz w:val="24"/>
          <w:szCs w:val="24"/>
        </w:rPr>
        <w:lastRenderedPageBreak/>
        <w:t>五、</w:t>
      </w:r>
      <w:r w:rsidRPr="00553BF0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机构</w:t>
      </w:r>
      <w:r w:rsidRPr="00553BF0">
        <w:rPr>
          <w:rFonts w:ascii="微软雅黑" w:eastAsia="微软雅黑" w:hAnsi="微软雅黑" w:cs="微软雅黑" w:hint="eastAsia"/>
          <w:sz w:val="24"/>
          <w:szCs w:val="24"/>
        </w:rPr>
        <w:t>管理</w:t>
      </w:r>
      <w:r w:rsidRPr="00553BF0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维度</w:t>
      </w:r>
      <w:r w:rsidRPr="00553BF0">
        <w:rPr>
          <w:rFonts w:ascii="微软雅黑" w:eastAsia="微软雅黑" w:hAnsi="微软雅黑" w:cs="微软雅黑" w:hint="eastAsia"/>
          <w:sz w:val="24"/>
          <w:szCs w:val="24"/>
        </w:rPr>
        <w:t>费用支出情况</w:t>
      </w:r>
      <w:r w:rsidRPr="00553BF0"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（</w:t>
      </w:r>
      <w:r w:rsidRPr="00553BF0">
        <w:rPr>
          <w:rFonts w:ascii="微软雅黑" w:eastAsia="微软雅黑" w:hAnsi="微软雅黑" w:cs="微软雅黑" w:hint="eastAsia"/>
          <w:sz w:val="24"/>
          <w:szCs w:val="24"/>
        </w:rPr>
        <w:t xml:space="preserve"> 单位：万元</w:t>
      </w:r>
      <w:r w:rsidRPr="00553BF0"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）</w:t>
      </w:r>
    </w:p>
    <w:tbl>
      <w:tblPr>
        <w:tblStyle w:val="aa"/>
        <w:tblW w:w="9351" w:type="dxa"/>
        <w:tblBorders>
          <w:top w:val="single" w:sz="4" w:space="0" w:color="979797" w:themeColor="background2" w:themeTint="99"/>
          <w:left w:val="single" w:sz="4" w:space="0" w:color="979797" w:themeColor="background2" w:themeTint="99"/>
          <w:bottom w:val="single" w:sz="4" w:space="0" w:color="979797" w:themeColor="background2" w:themeTint="99"/>
          <w:right w:val="single" w:sz="4" w:space="0" w:color="979797" w:themeColor="background2" w:themeTint="99"/>
          <w:insideH w:val="single" w:sz="4" w:space="0" w:color="979797" w:themeColor="background2" w:themeTint="99"/>
          <w:insideV w:val="single" w:sz="4" w:space="0" w:color="979797" w:themeColor="background2" w:themeTint="99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1461"/>
        <w:gridCol w:w="1559"/>
        <w:gridCol w:w="1985"/>
        <w:gridCol w:w="2693"/>
      </w:tblGrid>
      <w:tr w:rsidR="0035601F" w14:paraId="118CCA10" w14:textId="77777777" w:rsidTr="00356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D92C28"/>
            <w:vAlign w:val="center"/>
          </w:tcPr>
          <w:p w14:paraId="36F2F139" w14:textId="77777777" w:rsidR="0035601F" w:rsidRDefault="003560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科目</w:t>
            </w:r>
          </w:p>
        </w:tc>
        <w:tc>
          <w:tcPr>
            <w:tcW w:w="1461" w:type="dxa"/>
            <w:shd w:val="clear" w:color="auto" w:fill="D92C28"/>
            <w:vAlign w:val="center"/>
          </w:tcPr>
          <w:p w14:paraId="211CEF27" w14:textId="77777777" w:rsidR="0035601F" w:rsidRDefault="0035601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  <w:lang w:eastAsia="zh-CN"/>
              </w:rPr>
              <w:t>2</w:t>
            </w:r>
            <w:r>
              <w:rPr>
                <w:rFonts w:ascii="微软雅黑" w:eastAsia="PMingLiU" w:hAnsi="微软雅黑" w:cs="微软雅黑"/>
                <w:color w:val="FFFFFF" w:themeColor="background1"/>
                <w:sz w:val="20"/>
                <w:szCs w:val="20"/>
              </w:rPr>
              <w:t>017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金额</w:t>
            </w:r>
          </w:p>
        </w:tc>
        <w:tc>
          <w:tcPr>
            <w:tcW w:w="1559" w:type="dxa"/>
            <w:shd w:val="clear" w:color="auto" w:fill="D92C28"/>
          </w:tcPr>
          <w:p w14:paraId="6E0F5DAB" w14:textId="77777777" w:rsidR="0035601F" w:rsidRPr="0035601F" w:rsidRDefault="0035601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PMingLiU" w:hAnsi="微软雅黑" w:cs="微软雅黑"/>
                <w:color w:val="FFFFFF" w:themeColor="background1"/>
                <w:sz w:val="20"/>
                <w:szCs w:val="20"/>
              </w:rPr>
            </w:pPr>
            <w:r w:rsidRPr="0035601F">
              <w:rPr>
                <w:rFonts w:ascii="微软雅黑" w:eastAsia="PMingLiU" w:hAnsi="微软雅黑" w:cs="微软雅黑" w:hint="eastAsia"/>
                <w:color w:val="FFFFFF" w:themeColor="background1"/>
                <w:sz w:val="20"/>
                <w:szCs w:val="20"/>
              </w:rPr>
              <w:t>2</w:t>
            </w:r>
            <w:r w:rsidRPr="0035601F">
              <w:rPr>
                <w:rFonts w:ascii="微软雅黑" w:eastAsia="PMingLiU" w:hAnsi="微软雅黑" w:cs="微软雅黑"/>
                <w:color w:val="FFFFFF" w:themeColor="background1"/>
                <w:sz w:val="20"/>
                <w:szCs w:val="20"/>
              </w:rPr>
              <w:t>018</w:t>
            </w:r>
            <w:r>
              <w:rPr>
                <w:rFonts w:asciiTheme="minorEastAsia" w:eastAsiaTheme="minorEastAsia" w:hAnsiTheme="minorEastAsia" w:cs="微软雅黑" w:hint="eastAsia"/>
                <w:color w:val="FFFFFF" w:themeColor="background1"/>
                <w:sz w:val="20"/>
                <w:szCs w:val="20"/>
              </w:rPr>
              <w:t>金额</w:t>
            </w:r>
          </w:p>
        </w:tc>
        <w:tc>
          <w:tcPr>
            <w:tcW w:w="1985" w:type="dxa"/>
            <w:shd w:val="clear" w:color="auto" w:fill="D92C28"/>
            <w:vAlign w:val="center"/>
          </w:tcPr>
          <w:p w14:paraId="5E89534B" w14:textId="77777777" w:rsidR="0035601F" w:rsidRDefault="0035601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占总支出比例</w:t>
            </w:r>
          </w:p>
        </w:tc>
        <w:tc>
          <w:tcPr>
            <w:tcW w:w="2693" w:type="dxa"/>
            <w:shd w:val="clear" w:color="auto" w:fill="D92C28"/>
            <w:vAlign w:val="center"/>
          </w:tcPr>
          <w:p w14:paraId="554D4CEC" w14:textId="77777777" w:rsidR="0035601F" w:rsidRDefault="0035601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  <w:lang w:val="en-US" w:eastAsia="zh-CN"/>
              </w:rPr>
              <w:t>备注</w:t>
            </w:r>
          </w:p>
        </w:tc>
      </w:tr>
      <w:tr w:rsidR="0035601F" w14:paraId="4E8ECDFC" w14:textId="77777777" w:rsidTr="003560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vAlign w:val="center"/>
          </w:tcPr>
          <w:p w14:paraId="6130707F" w14:textId="77777777" w:rsidR="0035601F" w:rsidRPr="0045116E" w:rsidRDefault="0035601F" w:rsidP="003560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  <w:sz w:val="24"/>
                <w:szCs w:val="24"/>
              </w:rPr>
            </w:pPr>
            <w:r w:rsidRPr="0045116E">
              <w:rPr>
                <w:rFonts w:ascii="微软雅黑" w:eastAsia="微软雅黑" w:hAnsi="微软雅黑" w:cs="微软雅黑" w:hint="eastAsia"/>
                <w:b w:val="0"/>
                <w:bCs w:val="0"/>
                <w:sz w:val="20"/>
                <w:szCs w:val="20"/>
              </w:rPr>
              <w:t xml:space="preserve"> </w:t>
            </w:r>
            <w:r w:rsidRPr="0045116E">
              <w:rPr>
                <w:rFonts w:ascii="微软雅黑" w:eastAsia="微软雅黑" w:hAnsi="微软雅黑" w:cs="微软雅黑" w:hint="eastAsia"/>
                <w:b w:val="0"/>
                <w:bCs w:val="0"/>
                <w:sz w:val="24"/>
                <w:szCs w:val="24"/>
                <w:lang w:val="en-US" w:eastAsia="zh-CN"/>
              </w:rPr>
              <w:t>人员</w:t>
            </w:r>
            <w:r w:rsidRPr="0045116E">
              <w:rPr>
                <w:rFonts w:ascii="微软雅黑" w:eastAsia="微软雅黑" w:hAnsi="微软雅黑" w:cs="微软雅黑" w:hint="eastAsia"/>
                <w:b w:val="0"/>
                <w:bCs w:val="0"/>
                <w:sz w:val="24"/>
                <w:szCs w:val="24"/>
              </w:rPr>
              <w:t xml:space="preserve">成本 </w:t>
            </w:r>
          </w:p>
        </w:tc>
        <w:tc>
          <w:tcPr>
            <w:tcW w:w="1461" w:type="dxa"/>
            <w:vAlign w:val="center"/>
          </w:tcPr>
          <w:p w14:paraId="1A58AA2E" w14:textId="77777777" w:rsidR="0035601F" w:rsidRDefault="0035601F" w:rsidP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59" w:type="dxa"/>
          </w:tcPr>
          <w:p w14:paraId="56856BB8" w14:textId="77777777" w:rsidR="0035601F" w:rsidRPr="008D135D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985" w:type="dxa"/>
          </w:tcPr>
          <w:p w14:paraId="578256D9" w14:textId="77777777" w:rsidR="0035601F" w:rsidRPr="00CC73B5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3B5">
              <w:t>30.61%</w:t>
            </w:r>
          </w:p>
        </w:tc>
        <w:tc>
          <w:tcPr>
            <w:tcW w:w="2693" w:type="dxa"/>
            <w:vAlign w:val="center"/>
          </w:tcPr>
          <w:p w14:paraId="3E4A96FA" w14:textId="7E6E89C4" w:rsidR="0035601F" w:rsidRPr="00553BF0" w:rsidRDefault="00553BF0" w:rsidP="003560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PMingLiU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主要为行政、人事、财务的人力成本</w:t>
            </w:r>
          </w:p>
        </w:tc>
      </w:tr>
      <w:tr w:rsidR="0035601F" w14:paraId="15C0C570" w14:textId="77777777" w:rsidTr="003560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14:paraId="57811C3B" w14:textId="77777777" w:rsidR="0035601F" w:rsidRPr="00BA1F9D" w:rsidRDefault="0035601F" w:rsidP="0035601F">
            <w:pPr>
              <w:jc w:val="center"/>
              <w:rPr>
                <w:b w:val="0"/>
                <w:bCs w:val="0"/>
              </w:rPr>
            </w:pPr>
            <w:r w:rsidRPr="00BA1F9D">
              <w:rPr>
                <w:rFonts w:hint="eastAsia"/>
                <w:b w:val="0"/>
                <w:bCs w:val="0"/>
              </w:rPr>
              <w:t>房租</w:t>
            </w:r>
          </w:p>
        </w:tc>
        <w:tc>
          <w:tcPr>
            <w:tcW w:w="1461" w:type="dxa"/>
          </w:tcPr>
          <w:p w14:paraId="0F24DB8D" w14:textId="77777777" w:rsidR="0035601F" w:rsidRPr="00A57F05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F05">
              <w:t>8.16</w:t>
            </w:r>
          </w:p>
        </w:tc>
        <w:tc>
          <w:tcPr>
            <w:tcW w:w="1559" w:type="dxa"/>
          </w:tcPr>
          <w:p w14:paraId="14077B14" w14:textId="77777777" w:rsidR="0035601F" w:rsidRPr="008D135D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CN"/>
              </w:rPr>
              <w:t>9</w:t>
            </w:r>
            <w:r>
              <w:t>.24</w:t>
            </w:r>
          </w:p>
        </w:tc>
        <w:tc>
          <w:tcPr>
            <w:tcW w:w="1985" w:type="dxa"/>
          </w:tcPr>
          <w:p w14:paraId="7E097359" w14:textId="77777777" w:rsidR="0035601F" w:rsidRPr="00CC73B5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3B5">
              <w:t>47.14%</w:t>
            </w:r>
          </w:p>
        </w:tc>
        <w:tc>
          <w:tcPr>
            <w:tcW w:w="2693" w:type="dxa"/>
            <w:vAlign w:val="center"/>
          </w:tcPr>
          <w:p w14:paraId="4B9B094E" w14:textId="77777777" w:rsidR="0035601F" w:rsidRDefault="0035601F" w:rsidP="003560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35601F" w14:paraId="71D33F8F" w14:textId="77777777" w:rsidTr="003560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14:paraId="1F6313D6" w14:textId="77777777" w:rsidR="0035601F" w:rsidRPr="00BA1F9D" w:rsidRDefault="0035601F" w:rsidP="0035601F">
            <w:pPr>
              <w:jc w:val="center"/>
              <w:rPr>
                <w:b w:val="0"/>
                <w:bCs w:val="0"/>
              </w:rPr>
            </w:pPr>
            <w:r w:rsidRPr="00BA1F9D">
              <w:rPr>
                <w:rFonts w:hint="eastAsia"/>
                <w:b w:val="0"/>
                <w:bCs w:val="0"/>
              </w:rPr>
              <w:t>人力资源费用</w:t>
            </w:r>
          </w:p>
        </w:tc>
        <w:tc>
          <w:tcPr>
            <w:tcW w:w="1461" w:type="dxa"/>
          </w:tcPr>
          <w:p w14:paraId="36FCAA6C" w14:textId="77777777" w:rsidR="0035601F" w:rsidRPr="00A57F05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F05">
              <w:t>10.04</w:t>
            </w:r>
          </w:p>
        </w:tc>
        <w:tc>
          <w:tcPr>
            <w:tcW w:w="1559" w:type="dxa"/>
          </w:tcPr>
          <w:p w14:paraId="1622B51F" w14:textId="77777777" w:rsidR="0035601F" w:rsidRPr="008D135D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CN"/>
              </w:rPr>
              <w:t>3</w:t>
            </w:r>
            <w:r>
              <w:t>.06</w:t>
            </w:r>
          </w:p>
        </w:tc>
        <w:tc>
          <w:tcPr>
            <w:tcW w:w="1985" w:type="dxa"/>
          </w:tcPr>
          <w:p w14:paraId="4C8B2F77" w14:textId="77777777" w:rsidR="0035601F" w:rsidRPr="00CC73B5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3B5">
              <w:t>15.61%</w:t>
            </w:r>
          </w:p>
        </w:tc>
        <w:tc>
          <w:tcPr>
            <w:tcW w:w="2693" w:type="dxa"/>
            <w:vAlign w:val="center"/>
          </w:tcPr>
          <w:p w14:paraId="12A8D3D5" w14:textId="780BB87C" w:rsidR="0035601F" w:rsidRDefault="0045116E" w:rsidP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val="en-US" w:eastAsia="zh-CN"/>
              </w:rPr>
              <w:t>主要为招聘等平台费用和员工培养、关怀费用等</w:t>
            </w:r>
          </w:p>
        </w:tc>
      </w:tr>
      <w:tr w:rsidR="0035601F" w14:paraId="6B706C65" w14:textId="77777777" w:rsidTr="003560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14:paraId="503A3F18" w14:textId="77777777" w:rsidR="0035601F" w:rsidRPr="00BA1F9D" w:rsidRDefault="0035601F" w:rsidP="0035601F">
            <w:pPr>
              <w:jc w:val="center"/>
              <w:rPr>
                <w:b w:val="0"/>
                <w:bCs w:val="0"/>
              </w:rPr>
            </w:pPr>
            <w:r w:rsidRPr="00BA1F9D">
              <w:rPr>
                <w:rFonts w:hint="eastAsia"/>
                <w:b w:val="0"/>
                <w:bCs w:val="0"/>
              </w:rPr>
              <w:t>差旅费</w:t>
            </w:r>
          </w:p>
        </w:tc>
        <w:tc>
          <w:tcPr>
            <w:tcW w:w="1461" w:type="dxa"/>
          </w:tcPr>
          <w:p w14:paraId="65935628" w14:textId="77777777" w:rsidR="0035601F" w:rsidRPr="00A57F05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F05">
              <w:t>0.13</w:t>
            </w:r>
          </w:p>
        </w:tc>
        <w:tc>
          <w:tcPr>
            <w:tcW w:w="1559" w:type="dxa"/>
          </w:tcPr>
          <w:p w14:paraId="605D1F96" w14:textId="77777777" w:rsidR="0035601F" w:rsidRPr="008D135D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CN"/>
              </w:rPr>
              <w:t>0</w:t>
            </w:r>
            <w:r>
              <w:t>.19</w:t>
            </w:r>
          </w:p>
        </w:tc>
        <w:tc>
          <w:tcPr>
            <w:tcW w:w="1985" w:type="dxa"/>
          </w:tcPr>
          <w:p w14:paraId="6F919C46" w14:textId="77777777" w:rsidR="0035601F" w:rsidRPr="00CC73B5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3B5">
              <w:t>0.97%</w:t>
            </w:r>
          </w:p>
        </w:tc>
        <w:tc>
          <w:tcPr>
            <w:tcW w:w="2693" w:type="dxa"/>
            <w:vAlign w:val="center"/>
          </w:tcPr>
          <w:p w14:paraId="40252104" w14:textId="77777777" w:rsidR="0035601F" w:rsidRDefault="0035601F" w:rsidP="003560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35601F" w14:paraId="2D0C9647" w14:textId="77777777" w:rsidTr="003560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14:paraId="52FB45A4" w14:textId="77777777" w:rsidR="0035601F" w:rsidRPr="00BA1F9D" w:rsidRDefault="0035601F" w:rsidP="0035601F">
            <w:pPr>
              <w:jc w:val="center"/>
              <w:rPr>
                <w:b w:val="0"/>
                <w:bCs w:val="0"/>
              </w:rPr>
            </w:pPr>
            <w:r w:rsidRPr="00BA1F9D">
              <w:rPr>
                <w:rFonts w:hint="eastAsia"/>
                <w:b w:val="0"/>
                <w:bCs w:val="0"/>
              </w:rPr>
              <w:t>通讯费</w:t>
            </w:r>
          </w:p>
        </w:tc>
        <w:tc>
          <w:tcPr>
            <w:tcW w:w="1461" w:type="dxa"/>
          </w:tcPr>
          <w:p w14:paraId="0CAB9499" w14:textId="77777777" w:rsidR="0035601F" w:rsidRPr="00A57F05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F05">
              <w:t>0.52</w:t>
            </w:r>
          </w:p>
        </w:tc>
        <w:tc>
          <w:tcPr>
            <w:tcW w:w="1559" w:type="dxa"/>
          </w:tcPr>
          <w:p w14:paraId="2D707A44" w14:textId="77777777" w:rsidR="0035601F" w:rsidRPr="008D135D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CN"/>
              </w:rPr>
              <w:t>0</w:t>
            </w:r>
            <w:r>
              <w:t>.26</w:t>
            </w:r>
          </w:p>
        </w:tc>
        <w:tc>
          <w:tcPr>
            <w:tcW w:w="1985" w:type="dxa"/>
          </w:tcPr>
          <w:p w14:paraId="4F0F3D85" w14:textId="77777777" w:rsidR="0035601F" w:rsidRPr="00CC73B5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3B5">
              <w:t>1.33%</w:t>
            </w:r>
          </w:p>
        </w:tc>
        <w:tc>
          <w:tcPr>
            <w:tcW w:w="2693" w:type="dxa"/>
            <w:vAlign w:val="center"/>
          </w:tcPr>
          <w:p w14:paraId="16B807B6" w14:textId="77777777" w:rsidR="0035601F" w:rsidRDefault="0035601F" w:rsidP="003560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35601F" w14:paraId="03F77CC9" w14:textId="77777777" w:rsidTr="003560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14:paraId="56EDEE5E" w14:textId="77777777" w:rsidR="0035601F" w:rsidRPr="00BA1F9D" w:rsidRDefault="0035601F" w:rsidP="0035601F">
            <w:pPr>
              <w:jc w:val="center"/>
              <w:rPr>
                <w:b w:val="0"/>
                <w:bCs w:val="0"/>
              </w:rPr>
            </w:pPr>
            <w:r w:rsidRPr="00BA1F9D">
              <w:rPr>
                <w:rFonts w:hint="eastAsia"/>
                <w:b w:val="0"/>
                <w:bCs w:val="0"/>
              </w:rPr>
              <w:t>手续费</w:t>
            </w:r>
          </w:p>
        </w:tc>
        <w:tc>
          <w:tcPr>
            <w:tcW w:w="1461" w:type="dxa"/>
          </w:tcPr>
          <w:p w14:paraId="00DE7E6B" w14:textId="77777777" w:rsidR="0035601F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F05">
              <w:t>0.28</w:t>
            </w:r>
          </w:p>
        </w:tc>
        <w:tc>
          <w:tcPr>
            <w:tcW w:w="1559" w:type="dxa"/>
          </w:tcPr>
          <w:p w14:paraId="72A4826B" w14:textId="77777777" w:rsidR="0035601F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CN"/>
              </w:rPr>
              <w:t>0</w:t>
            </w:r>
            <w:r>
              <w:t>.02</w:t>
            </w:r>
          </w:p>
          <w:p w14:paraId="2C2C41E1" w14:textId="77777777" w:rsidR="0035601F" w:rsidRPr="008D135D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8E80F42" w14:textId="77777777" w:rsidR="0035601F" w:rsidRPr="00CC73B5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3B5">
              <w:t>0.10%</w:t>
            </w:r>
          </w:p>
        </w:tc>
        <w:tc>
          <w:tcPr>
            <w:tcW w:w="2693" w:type="dxa"/>
            <w:vAlign w:val="center"/>
          </w:tcPr>
          <w:p w14:paraId="399E2B7F" w14:textId="77777777" w:rsidR="0035601F" w:rsidRDefault="0035601F" w:rsidP="003560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35601F" w14:paraId="7521B802" w14:textId="77777777" w:rsidTr="003560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14:paraId="487ACFBC" w14:textId="77777777" w:rsidR="0035601F" w:rsidRPr="00BA1F9D" w:rsidRDefault="0035601F" w:rsidP="0035601F">
            <w:pPr>
              <w:jc w:val="center"/>
            </w:pPr>
            <w:r>
              <w:rPr>
                <w:rFonts w:hint="eastAsia"/>
              </w:rPr>
              <w:t>折旧</w:t>
            </w:r>
          </w:p>
        </w:tc>
        <w:tc>
          <w:tcPr>
            <w:tcW w:w="1461" w:type="dxa"/>
          </w:tcPr>
          <w:p w14:paraId="2A80394A" w14:textId="77777777" w:rsidR="0035601F" w:rsidRPr="00A57F05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228522" w14:textId="77777777" w:rsidR="0035601F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CN"/>
              </w:rPr>
              <w:t>0</w:t>
            </w:r>
            <w:r>
              <w:t>.62</w:t>
            </w:r>
          </w:p>
        </w:tc>
        <w:tc>
          <w:tcPr>
            <w:tcW w:w="1985" w:type="dxa"/>
          </w:tcPr>
          <w:p w14:paraId="0B5A1424" w14:textId="77777777" w:rsidR="0035601F" w:rsidRPr="00CC73B5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3B5">
              <w:t>0.00%</w:t>
            </w:r>
          </w:p>
        </w:tc>
        <w:tc>
          <w:tcPr>
            <w:tcW w:w="2693" w:type="dxa"/>
            <w:vAlign w:val="center"/>
          </w:tcPr>
          <w:p w14:paraId="19C351B1" w14:textId="77777777" w:rsidR="0035601F" w:rsidRDefault="0035601F" w:rsidP="003560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35601F" w14:paraId="41A5A534" w14:textId="77777777" w:rsidTr="003560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vAlign w:val="center"/>
          </w:tcPr>
          <w:p w14:paraId="299D1439" w14:textId="77777777" w:rsidR="0035601F" w:rsidRDefault="003560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 xml:space="preserve">　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  <w:lang w:val="en-US" w:eastAsia="zh-CN"/>
              </w:rPr>
              <w:t>汇总</w:t>
            </w:r>
          </w:p>
        </w:tc>
        <w:tc>
          <w:tcPr>
            <w:tcW w:w="1461" w:type="dxa"/>
            <w:vAlign w:val="center"/>
          </w:tcPr>
          <w:p w14:paraId="0A1D8CFA" w14:textId="77777777" w:rsidR="0035601F" w:rsidRDefault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BA1F9D">
              <w:rPr>
                <w:rFonts w:ascii="微软雅黑" w:eastAsia="微软雅黑" w:hAnsi="微软雅黑" w:cs="微软雅黑"/>
                <w:sz w:val="20"/>
                <w:szCs w:val="20"/>
              </w:rPr>
              <w:t>24.13</w:t>
            </w:r>
          </w:p>
        </w:tc>
        <w:tc>
          <w:tcPr>
            <w:tcW w:w="1559" w:type="dxa"/>
          </w:tcPr>
          <w:p w14:paraId="2AB60420" w14:textId="77777777" w:rsidR="0035601F" w:rsidRDefault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微软雅黑" w:eastAsia="微软雅黑" w:hAnsi="微软雅黑" w:cs="微软雅黑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1985" w:type="dxa"/>
            <w:vAlign w:val="center"/>
          </w:tcPr>
          <w:p w14:paraId="23C90709" w14:textId="77777777" w:rsidR="0035601F" w:rsidRPr="0035601F" w:rsidRDefault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PMingLiU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微软雅黑" w:eastAsia="PMingLiU" w:hAnsi="微软雅黑" w:cs="微软雅黑"/>
                <w:sz w:val="20"/>
                <w:szCs w:val="20"/>
              </w:rPr>
              <w:t>00</w:t>
            </w:r>
            <w:r>
              <w:rPr>
                <w:rFonts w:asciiTheme="minorEastAsia" w:eastAsiaTheme="minorEastAsia" w:hAnsiTheme="minorEastAsia" w:cs="微软雅黑" w:hint="eastAsia"/>
                <w:sz w:val="20"/>
                <w:szCs w:val="20"/>
              </w:rPr>
              <w:t>%</w:t>
            </w:r>
          </w:p>
        </w:tc>
        <w:tc>
          <w:tcPr>
            <w:tcW w:w="2693" w:type="dxa"/>
            <w:vAlign w:val="center"/>
          </w:tcPr>
          <w:p w14:paraId="721F9BB7" w14:textId="77777777" w:rsidR="0035601F" w:rsidRDefault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</w:tbl>
    <w:p w14:paraId="0ABFA11F" w14:textId="77777777" w:rsidR="00091B92" w:rsidRDefault="00091B92">
      <w:pPr>
        <w:spacing w:line="360" w:lineRule="auto"/>
        <w:rPr>
          <w:rFonts w:ascii="微软雅黑" w:eastAsia="微软雅黑" w:hAnsi="微软雅黑" w:cs="微软雅黑"/>
        </w:rPr>
      </w:pPr>
    </w:p>
    <w:p w14:paraId="7494E4F2" w14:textId="77777777" w:rsidR="00091B92" w:rsidRPr="0045116E" w:rsidRDefault="00B66CF0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  <w:r w:rsidRPr="0045116E">
        <w:rPr>
          <w:rFonts w:ascii="微软雅黑" w:eastAsia="微软雅黑" w:hAnsi="微软雅黑" w:cs="微软雅黑" w:hint="eastAsia"/>
          <w:sz w:val="24"/>
          <w:szCs w:val="24"/>
        </w:rPr>
        <w:t>六、资金收入情况</w:t>
      </w:r>
      <w:r w:rsidRPr="0045116E"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（</w:t>
      </w:r>
      <w:r w:rsidRPr="0045116E">
        <w:rPr>
          <w:rFonts w:ascii="微软雅黑" w:eastAsia="微软雅黑" w:hAnsi="微软雅黑" w:cs="微软雅黑" w:hint="eastAsia"/>
          <w:sz w:val="24"/>
          <w:szCs w:val="24"/>
        </w:rPr>
        <w:t xml:space="preserve"> 单位：万元</w:t>
      </w:r>
      <w:r w:rsidRPr="0045116E"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）</w:t>
      </w:r>
    </w:p>
    <w:tbl>
      <w:tblPr>
        <w:tblStyle w:val="aa"/>
        <w:tblW w:w="5000" w:type="pct"/>
        <w:tblBorders>
          <w:top w:val="single" w:sz="4" w:space="0" w:color="979797" w:themeColor="background2" w:themeTint="99"/>
          <w:left w:val="single" w:sz="4" w:space="0" w:color="979797" w:themeColor="background2" w:themeTint="99"/>
          <w:bottom w:val="single" w:sz="4" w:space="0" w:color="979797" w:themeColor="background2" w:themeTint="99"/>
          <w:right w:val="single" w:sz="4" w:space="0" w:color="979797" w:themeColor="background2" w:themeTint="99"/>
          <w:insideH w:val="single" w:sz="4" w:space="0" w:color="979797" w:themeColor="background2" w:themeTint="99"/>
          <w:insideV w:val="single" w:sz="4" w:space="0" w:color="979797" w:themeColor="background2" w:themeTint="99"/>
        </w:tblBorders>
        <w:tblLook w:val="04A0" w:firstRow="1" w:lastRow="0" w:firstColumn="1" w:lastColumn="0" w:noHBand="0" w:noVBand="1"/>
      </w:tblPr>
      <w:tblGrid>
        <w:gridCol w:w="3732"/>
        <w:gridCol w:w="2930"/>
        <w:gridCol w:w="2734"/>
      </w:tblGrid>
      <w:tr w:rsidR="00091B92" w14:paraId="2DC70ACC" w14:textId="77777777" w:rsidTr="00091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2C28"/>
          </w:tcPr>
          <w:p w14:paraId="0F200B15" w14:textId="77777777" w:rsidR="00091B92" w:rsidRDefault="00B66CF0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分类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2C28"/>
          </w:tcPr>
          <w:p w14:paraId="5B55DF26" w14:textId="77777777" w:rsidR="00091B92" w:rsidRDefault="00B66C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汇总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2C28"/>
          </w:tcPr>
          <w:p w14:paraId="085E8954" w14:textId="77777777" w:rsidR="00091B92" w:rsidRDefault="00B66C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20"/>
              </w:rPr>
              <w:t>占比</w:t>
            </w:r>
          </w:p>
        </w:tc>
      </w:tr>
      <w:tr w:rsidR="0035601F" w14:paraId="5270A167" w14:textId="77777777" w:rsidTr="00091B9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FF30" w14:textId="77777777" w:rsidR="0035601F" w:rsidRPr="0035601F" w:rsidRDefault="0035601F" w:rsidP="0035601F">
            <w:pPr>
              <w:spacing w:line="360" w:lineRule="auto"/>
              <w:jc w:val="center"/>
              <w:rPr>
                <w:rFonts w:ascii="微软雅黑" w:eastAsia="PMingLiU" w:hAnsi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 w:hint="eastAsia"/>
                <w:b w:val="0"/>
                <w:bCs w:val="0"/>
                <w:sz w:val="20"/>
                <w:szCs w:val="20"/>
              </w:rPr>
              <w:t>爱心</w:t>
            </w:r>
            <w:r>
              <w:rPr>
                <w:rFonts w:asciiTheme="minorEastAsia" w:eastAsiaTheme="minorEastAsia" w:hAnsiTheme="minorEastAsia" w:cs="微软雅黑" w:hint="eastAsia"/>
                <w:b w:val="0"/>
                <w:bCs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="PMingLiU" w:hAnsiTheme="minorEastAsia" w:cs="微软雅黑"/>
                <w:b w:val="0"/>
                <w:bCs w:val="0"/>
                <w:sz w:val="20"/>
                <w:szCs w:val="20"/>
              </w:rPr>
              <w:t>00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AE6D" w14:textId="77777777" w:rsidR="0035601F" w:rsidRPr="0035601F" w:rsidRDefault="0035601F" w:rsidP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PMingLiU" w:hAnsi="微软雅黑" w:cs="微软雅黑"/>
                <w:sz w:val="20"/>
                <w:szCs w:val="20"/>
              </w:rPr>
            </w:pPr>
            <w:r>
              <w:rPr>
                <w:rFonts w:ascii="微软雅黑" w:eastAsiaTheme="minorEastAsia" w:hAnsi="微软雅黑" w:cs="微软雅黑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微软雅黑" w:eastAsia="PMingLiU" w:hAnsi="微软雅黑" w:cs="微软雅黑"/>
                <w:sz w:val="20"/>
                <w:szCs w:val="20"/>
              </w:rPr>
              <w:t>9.25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6B35" w14:textId="77777777" w:rsidR="0035601F" w:rsidRPr="005A153B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53B">
              <w:t>20.45%</w:t>
            </w:r>
          </w:p>
        </w:tc>
      </w:tr>
      <w:tr w:rsidR="0035601F" w14:paraId="50DD3D7D" w14:textId="77777777" w:rsidTr="00091B9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BB64" w14:textId="77777777" w:rsidR="0035601F" w:rsidRPr="0035601F" w:rsidRDefault="0035601F" w:rsidP="0035601F">
            <w:pPr>
              <w:spacing w:line="360" w:lineRule="auto"/>
              <w:jc w:val="center"/>
              <w:rPr>
                <w:rFonts w:ascii="微软雅黑" w:eastAsia="PMingLiU" w:hAnsi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 w:hint="eastAsia"/>
                <w:b w:val="0"/>
                <w:bCs w:val="0"/>
                <w:sz w:val="20"/>
                <w:szCs w:val="20"/>
              </w:rPr>
              <w:t>精灵书屋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D667" w14:textId="77777777" w:rsidR="0035601F" w:rsidRPr="0035601F" w:rsidRDefault="0035601F" w:rsidP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PMingLiU" w:hAnsi="微软雅黑" w:cs="微软雅黑"/>
                <w:sz w:val="20"/>
                <w:szCs w:val="20"/>
              </w:rPr>
            </w:pPr>
            <w:r>
              <w:rPr>
                <w:rFonts w:ascii="微软雅黑" w:eastAsiaTheme="minorEastAsia" w:hAnsi="微软雅黑" w:cs="微软雅黑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微软雅黑" w:eastAsia="PMingLiU" w:hAnsi="微软雅黑" w:cs="微软雅黑"/>
                <w:sz w:val="20"/>
                <w:szCs w:val="20"/>
              </w:rPr>
              <w:t>2.07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F68C" w14:textId="77777777" w:rsidR="0035601F" w:rsidRPr="005A153B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53B">
              <w:t>16.71%</w:t>
            </w:r>
          </w:p>
        </w:tc>
      </w:tr>
      <w:tr w:rsidR="0035601F" w14:paraId="56A9DCF8" w14:textId="77777777" w:rsidTr="00091B9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C13" w14:textId="77777777" w:rsidR="0035601F" w:rsidRPr="0035601F" w:rsidRDefault="0035601F" w:rsidP="0035601F">
            <w:pPr>
              <w:spacing w:line="360" w:lineRule="auto"/>
              <w:jc w:val="center"/>
              <w:rPr>
                <w:rFonts w:ascii="微软雅黑" w:eastAsia="PMingLiU" w:hAnsi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 w:hint="eastAsia"/>
                <w:b w:val="0"/>
                <w:bCs w:val="0"/>
                <w:sz w:val="20"/>
                <w:szCs w:val="20"/>
              </w:rPr>
              <w:t>螺蛳壳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2AB" w14:textId="77777777" w:rsidR="0035601F" w:rsidRPr="0035601F" w:rsidRDefault="0035601F" w:rsidP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PMingLiU" w:hAnsi="微软雅黑" w:cs="微软雅黑"/>
                <w:sz w:val="20"/>
                <w:szCs w:val="20"/>
              </w:rPr>
            </w:pPr>
            <w:r>
              <w:rPr>
                <w:rFonts w:ascii="微软雅黑" w:eastAsiaTheme="minorEastAsia" w:hAnsi="微软雅黑" w:cs="微软雅黑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微软雅黑" w:eastAsia="PMingLiU" w:hAnsi="微软雅黑" w:cs="微软雅黑"/>
                <w:sz w:val="20"/>
                <w:szCs w:val="20"/>
              </w:rPr>
              <w:t>8.05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2E4B" w14:textId="77777777" w:rsidR="0035601F" w:rsidRPr="005A153B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53B">
              <w:t>19.83%</w:t>
            </w:r>
          </w:p>
        </w:tc>
      </w:tr>
      <w:tr w:rsidR="0035601F" w14:paraId="6D6AF1E2" w14:textId="77777777" w:rsidTr="00091B9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B3F" w14:textId="77777777" w:rsidR="0035601F" w:rsidRPr="0035601F" w:rsidRDefault="0035601F" w:rsidP="0035601F">
            <w:pPr>
              <w:spacing w:line="360" w:lineRule="auto"/>
              <w:jc w:val="center"/>
              <w:rPr>
                <w:rFonts w:ascii="微软雅黑" w:eastAsia="PMingLiU" w:hAnsi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 w:hint="eastAsia"/>
                <w:b w:val="0"/>
                <w:bCs w:val="0"/>
                <w:sz w:val="20"/>
                <w:szCs w:val="20"/>
              </w:rPr>
              <w:t>爱心补习班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81F9" w14:textId="77777777" w:rsidR="0035601F" w:rsidRPr="0035601F" w:rsidRDefault="0035601F" w:rsidP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PMingLiU" w:hAnsi="微软雅黑" w:cs="微软雅黑"/>
                <w:sz w:val="20"/>
                <w:szCs w:val="20"/>
              </w:rPr>
            </w:pPr>
            <w:r>
              <w:rPr>
                <w:rFonts w:ascii="微软雅黑" w:eastAsiaTheme="minorEastAsia" w:hAnsi="微软雅黑" w:cs="微软雅黑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微软雅黑" w:eastAsia="PMingLiU" w:hAnsi="微软雅黑" w:cs="微软雅黑"/>
                <w:sz w:val="20"/>
                <w:szCs w:val="20"/>
              </w:rPr>
              <w:t>5.22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803" w14:textId="77777777" w:rsidR="0035601F" w:rsidRPr="005A153B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53B">
              <w:t>7.93%</w:t>
            </w:r>
          </w:p>
        </w:tc>
      </w:tr>
      <w:tr w:rsidR="0035601F" w14:paraId="44EE95B8" w14:textId="77777777" w:rsidTr="00091B9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E27" w14:textId="77777777" w:rsidR="0035601F" w:rsidRDefault="0035601F" w:rsidP="0035601F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b w:val="0"/>
                <w:bCs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 w:hint="eastAsia"/>
                <w:b w:val="0"/>
                <w:bCs w:val="0"/>
                <w:sz w:val="20"/>
                <w:szCs w:val="20"/>
              </w:rPr>
              <w:t>困境家庭心理援助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9C2C" w14:textId="77777777" w:rsidR="0035601F" w:rsidRPr="0035601F" w:rsidRDefault="0035601F" w:rsidP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PMingLiU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微软雅黑" w:eastAsia="PMingLiU" w:hAnsi="微软雅黑" w:cs="微软雅黑"/>
                <w:sz w:val="20"/>
                <w:szCs w:val="20"/>
              </w:rPr>
              <w:t>1</w:t>
            </w:r>
            <w:r>
              <w:rPr>
                <w:rFonts w:ascii="微软雅黑" w:eastAsiaTheme="minorEastAsia" w:hAnsi="微软雅黑" w:cs="微软雅黑" w:hint="eastAsia"/>
                <w:sz w:val="20"/>
                <w:szCs w:val="20"/>
                <w:lang w:eastAsia="zh-CN"/>
              </w:rPr>
              <w:t>.</w:t>
            </w:r>
            <w:r>
              <w:rPr>
                <w:rFonts w:ascii="微软雅黑" w:eastAsia="PMingLiU" w:hAnsi="微软雅黑" w:cs="微软雅黑"/>
                <w:sz w:val="20"/>
                <w:szCs w:val="20"/>
              </w:rPr>
              <w:t>41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AD5" w14:textId="77777777" w:rsidR="0035601F" w:rsidRPr="005A153B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53B">
              <w:t>5.95%</w:t>
            </w:r>
          </w:p>
        </w:tc>
      </w:tr>
      <w:tr w:rsidR="0035601F" w14:paraId="2464780A" w14:textId="77777777" w:rsidTr="00091B9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939B" w14:textId="77777777" w:rsidR="0035601F" w:rsidRDefault="0035601F" w:rsidP="0035601F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b w:val="0"/>
                <w:bCs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 w:hint="eastAsia"/>
                <w:b w:val="0"/>
                <w:bCs w:val="0"/>
                <w:sz w:val="20"/>
                <w:szCs w:val="20"/>
              </w:rPr>
              <w:t>志愿者培训与督导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5A07" w14:textId="77777777" w:rsidR="0035601F" w:rsidRPr="0035601F" w:rsidRDefault="0035601F" w:rsidP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PMingLiU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微软雅黑" w:eastAsia="PMingLiU" w:hAnsi="微软雅黑" w:cs="微软雅黑"/>
                <w:sz w:val="20"/>
                <w:szCs w:val="20"/>
              </w:rPr>
              <w:t>1.41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ABA4" w14:textId="77777777" w:rsidR="0035601F" w:rsidRPr="005A153B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53B">
              <w:t>5.95%</w:t>
            </w:r>
          </w:p>
        </w:tc>
      </w:tr>
      <w:tr w:rsidR="0035601F" w14:paraId="0AE52AB1" w14:textId="77777777" w:rsidTr="00091B9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9B8" w14:textId="77777777" w:rsidR="0035601F" w:rsidRDefault="0035601F" w:rsidP="003560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bCs w:val="0"/>
                <w:sz w:val="20"/>
                <w:szCs w:val="20"/>
              </w:rPr>
              <w:t>服务收入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9A0" w14:textId="77777777" w:rsidR="0035601F" w:rsidRPr="00BA1F9D" w:rsidRDefault="0035601F" w:rsidP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PMingLiU" w:hAnsi="微软雅黑" w:cs="微软雅黑"/>
                <w:sz w:val="20"/>
                <w:szCs w:val="20"/>
              </w:rPr>
            </w:pPr>
            <w:r w:rsidRPr="0035601F">
              <w:rPr>
                <w:rFonts w:ascii="微软雅黑" w:eastAsia="PMingLiU" w:hAnsi="微软雅黑" w:cs="微软雅黑"/>
                <w:sz w:val="20"/>
                <w:szCs w:val="20"/>
              </w:rPr>
              <w:t>35.37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5A89" w14:textId="77777777" w:rsidR="0035601F" w:rsidRPr="005A153B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53B">
              <w:t>18.43%</w:t>
            </w:r>
          </w:p>
        </w:tc>
      </w:tr>
      <w:tr w:rsidR="0035601F" w14:paraId="0B4032B6" w14:textId="77777777" w:rsidTr="00091B9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7184" w14:textId="77777777" w:rsidR="0035601F" w:rsidRPr="0035601F" w:rsidRDefault="0035601F" w:rsidP="0035601F">
            <w:pPr>
              <w:spacing w:line="360" w:lineRule="auto"/>
              <w:jc w:val="center"/>
              <w:rPr>
                <w:rFonts w:ascii="微软雅黑" w:eastAsia="PMingLiU" w:hAnsi="微软雅黑" w:cs="微软雅黑"/>
                <w:b w:val="0"/>
                <w:bCs w:val="0"/>
                <w:sz w:val="20"/>
                <w:szCs w:val="20"/>
              </w:rPr>
            </w:pPr>
            <w:r w:rsidRPr="0035601F">
              <w:rPr>
                <w:rFonts w:asciiTheme="minorEastAsia" w:eastAsiaTheme="minorEastAsia" w:hAnsiTheme="minorEastAsia" w:cs="微软雅黑" w:hint="eastAsia"/>
                <w:b w:val="0"/>
                <w:bCs w:val="0"/>
                <w:sz w:val="20"/>
                <w:szCs w:val="20"/>
              </w:rPr>
              <w:t>其他收入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84AE" w14:textId="77777777" w:rsidR="0035601F" w:rsidRPr="0035601F" w:rsidRDefault="0035601F" w:rsidP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PMingLiU" w:hAnsi="微软雅黑" w:cs="微软雅黑"/>
                <w:sz w:val="20"/>
                <w:szCs w:val="20"/>
              </w:rPr>
            </w:pPr>
            <w:r>
              <w:rPr>
                <w:rFonts w:ascii="微软雅黑" w:eastAsiaTheme="minorEastAsia" w:hAnsi="微软雅黑" w:cs="微软雅黑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微软雅黑" w:eastAsia="PMingLiU" w:hAnsi="微软雅黑" w:cs="微软雅黑"/>
                <w:sz w:val="20"/>
                <w:szCs w:val="20"/>
              </w:rPr>
              <w:t>.12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C19" w14:textId="77777777" w:rsidR="0035601F" w:rsidRPr="005A153B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53B">
              <w:t>4.75%</w:t>
            </w:r>
          </w:p>
        </w:tc>
      </w:tr>
      <w:tr w:rsidR="0035601F" w14:paraId="18F4838C" w14:textId="77777777" w:rsidTr="00091B9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BB0" w14:textId="77777777" w:rsidR="0035601F" w:rsidRDefault="0035601F" w:rsidP="003560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汇总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1EC" w14:textId="77777777" w:rsidR="0035601F" w:rsidRPr="0035601F" w:rsidRDefault="0035601F" w:rsidP="003560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PMingLiU" w:hAnsi="微软雅黑" w:cs="微软雅黑"/>
                <w:sz w:val="20"/>
                <w:szCs w:val="20"/>
              </w:rPr>
            </w:pPr>
            <w:r>
              <w:rPr>
                <w:rFonts w:ascii="微软雅黑" w:eastAsiaTheme="minorEastAsia" w:hAnsi="微软雅黑" w:cs="微软雅黑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微软雅黑" w:eastAsia="PMingLiU" w:hAnsi="微软雅黑" w:cs="微软雅黑"/>
                <w:sz w:val="20"/>
                <w:szCs w:val="20"/>
              </w:rPr>
              <w:t>91.90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6368" w14:textId="77777777" w:rsidR="0035601F" w:rsidRDefault="0035601F" w:rsidP="00356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53B">
              <w:t>100.00%</w:t>
            </w:r>
          </w:p>
        </w:tc>
      </w:tr>
    </w:tbl>
    <w:p w14:paraId="62571C24" w14:textId="77777777" w:rsidR="00B344BC" w:rsidRDefault="00B344BC">
      <w:pPr>
        <w:tabs>
          <w:tab w:val="left" w:pos="764"/>
        </w:tabs>
        <w:spacing w:line="360" w:lineRule="auto"/>
        <w:rPr>
          <w:rFonts w:ascii="微软雅黑" w:eastAsia="微软雅黑" w:hAnsi="微软雅黑" w:cs="微软雅黑" w:hint="eastAsia"/>
          <w:lang w:val="en-US" w:eastAsia="zh-CN"/>
        </w:rPr>
      </w:pPr>
    </w:p>
    <w:p w14:paraId="42DF7376" w14:textId="77777777" w:rsidR="00091B92" w:rsidRPr="0045116E" w:rsidRDefault="00B66CF0">
      <w:pPr>
        <w:numPr>
          <w:ilvl w:val="0"/>
          <w:numId w:val="1"/>
        </w:numPr>
        <w:tabs>
          <w:tab w:val="left" w:pos="764"/>
        </w:tabs>
        <w:spacing w:line="360" w:lineRule="auto"/>
        <w:rPr>
          <w:rFonts w:ascii="微软雅黑" w:eastAsia="微软雅黑" w:hAnsi="微软雅黑" w:cs="微软雅黑"/>
          <w:sz w:val="24"/>
          <w:szCs w:val="24"/>
          <w:lang w:val="en-US" w:eastAsia="zh-CN"/>
        </w:rPr>
      </w:pPr>
      <w:r w:rsidRP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lastRenderedPageBreak/>
        <w:t>总结</w:t>
      </w:r>
    </w:p>
    <w:p w14:paraId="115D3C4E" w14:textId="278BB38A" w:rsidR="0035601F" w:rsidRPr="0045116E" w:rsidRDefault="00B66CF0">
      <w:pPr>
        <w:tabs>
          <w:tab w:val="left" w:pos="764"/>
        </w:tabs>
        <w:spacing w:line="360" w:lineRule="auto"/>
        <w:ind w:firstLineChars="200" w:firstLine="480"/>
        <w:rPr>
          <w:rFonts w:ascii="微软雅黑" w:eastAsia="微软雅黑" w:hAnsi="微软雅黑" w:cs="微软雅黑"/>
          <w:sz w:val="24"/>
          <w:szCs w:val="24"/>
          <w:lang w:val="en-US" w:eastAsia="zh-CN"/>
        </w:rPr>
      </w:pPr>
      <w:r w:rsidRP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201</w:t>
      </w:r>
      <w:r w:rsidR="0035601F" w:rsidRPr="0045116E">
        <w:rPr>
          <w:rFonts w:ascii="微软雅黑" w:eastAsia="微软雅黑" w:hAnsi="微软雅黑" w:cs="微软雅黑"/>
          <w:sz w:val="24"/>
          <w:szCs w:val="24"/>
          <w:lang w:val="en-US" w:eastAsia="zh-CN"/>
        </w:rPr>
        <w:t>8</w:t>
      </w:r>
      <w:r w:rsidRP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年</w:t>
      </w:r>
      <w:r w:rsid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基金会</w:t>
      </w:r>
      <w:r w:rsidRP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财务</w:t>
      </w:r>
      <w:r w:rsid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基本</w:t>
      </w:r>
      <w:r w:rsidRP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状况良好</w:t>
      </w:r>
      <w:r w:rsidR="0035601F" w:rsidRP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，</w:t>
      </w:r>
      <w:r w:rsid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虽然</w:t>
      </w:r>
      <w:r w:rsidR="0035601F" w:rsidRP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收入同比2</w:t>
      </w:r>
      <w:r w:rsidR="0035601F" w:rsidRPr="0045116E">
        <w:rPr>
          <w:rFonts w:ascii="微软雅黑" w:eastAsia="微软雅黑" w:hAnsi="微软雅黑" w:cs="微软雅黑"/>
          <w:sz w:val="24"/>
          <w:szCs w:val="24"/>
          <w:lang w:val="en-US" w:eastAsia="zh-CN"/>
        </w:rPr>
        <w:t>017</w:t>
      </w:r>
      <w:r w:rsidR="0035601F" w:rsidRP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年有所下降，</w:t>
      </w:r>
      <w:r w:rsid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但是因上年度一次性投入所致</w:t>
      </w:r>
      <w:r w:rsidR="0035601F" w:rsidRP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，且项目相对金额比较小。人力</w:t>
      </w:r>
      <w:r w:rsidR="00B344BC" w:rsidRP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物力投</w:t>
      </w:r>
      <w:r w:rsid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入</w:t>
      </w:r>
      <w:r w:rsidR="00B344BC" w:rsidRP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与上年度差不多，但是因为捐赠收入的减少相对应的总体净资产也减少，但是业务还是正常维系。捐赠收入减少</w:t>
      </w:r>
      <w:r w:rsid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的情况</w:t>
      </w:r>
      <w:r w:rsidR="00B344BC" w:rsidRPr="0045116E">
        <w:rPr>
          <w:rFonts w:ascii="微软雅黑" w:eastAsia="微软雅黑" w:hAnsi="微软雅黑" w:cs="微软雅黑" w:hint="eastAsia"/>
          <w:sz w:val="24"/>
          <w:szCs w:val="24"/>
          <w:lang w:val="en-US" w:eastAsia="zh-CN"/>
        </w:rPr>
        <w:t>已经同期通知了理事会。</w:t>
      </w:r>
    </w:p>
    <w:p w14:paraId="40DF25EC" w14:textId="35738B60" w:rsidR="0035601F" w:rsidRDefault="0035601F">
      <w:pPr>
        <w:tabs>
          <w:tab w:val="left" w:pos="764"/>
        </w:tabs>
        <w:spacing w:line="360" w:lineRule="auto"/>
        <w:ind w:firstLineChars="200" w:firstLine="440"/>
        <w:rPr>
          <w:rFonts w:ascii="微软雅黑" w:eastAsia="微软雅黑" w:hAnsi="微软雅黑" w:cs="微软雅黑"/>
          <w:lang w:val="en-US" w:eastAsia="zh-CN"/>
        </w:rPr>
      </w:pPr>
    </w:p>
    <w:p w14:paraId="2CB6BE57" w14:textId="79B0C89F" w:rsidR="0045116E" w:rsidRDefault="0045116E">
      <w:pPr>
        <w:tabs>
          <w:tab w:val="left" w:pos="764"/>
        </w:tabs>
        <w:spacing w:line="360" w:lineRule="auto"/>
        <w:ind w:firstLineChars="200" w:firstLine="440"/>
        <w:rPr>
          <w:rFonts w:ascii="微软雅黑" w:eastAsia="微软雅黑" w:hAnsi="微软雅黑" w:cs="微软雅黑"/>
          <w:lang w:val="en-US" w:eastAsia="zh-CN"/>
        </w:rPr>
      </w:pPr>
    </w:p>
    <w:p w14:paraId="0E0D84BC" w14:textId="37A9D546" w:rsidR="0045116E" w:rsidRDefault="0045116E">
      <w:pPr>
        <w:tabs>
          <w:tab w:val="left" w:pos="764"/>
        </w:tabs>
        <w:spacing w:line="360" w:lineRule="auto"/>
        <w:ind w:firstLineChars="200" w:firstLine="440"/>
        <w:rPr>
          <w:rFonts w:ascii="微软雅黑" w:eastAsia="微软雅黑" w:hAnsi="微软雅黑" w:cs="微软雅黑"/>
          <w:lang w:val="en-US" w:eastAsia="zh-CN"/>
        </w:rPr>
      </w:pPr>
    </w:p>
    <w:p w14:paraId="0967A205" w14:textId="67BF4725" w:rsidR="0045116E" w:rsidRDefault="0045116E">
      <w:pPr>
        <w:tabs>
          <w:tab w:val="left" w:pos="764"/>
        </w:tabs>
        <w:spacing w:line="360" w:lineRule="auto"/>
        <w:ind w:firstLineChars="200" w:firstLine="440"/>
        <w:rPr>
          <w:rFonts w:ascii="微软雅黑" w:eastAsia="微软雅黑" w:hAnsi="微软雅黑" w:cs="微软雅黑"/>
          <w:lang w:val="en-US" w:eastAsia="zh-CN"/>
        </w:rPr>
      </w:pPr>
    </w:p>
    <w:p w14:paraId="30195286" w14:textId="567FB0BA" w:rsidR="0045116E" w:rsidRDefault="0045116E">
      <w:pPr>
        <w:tabs>
          <w:tab w:val="left" w:pos="764"/>
        </w:tabs>
        <w:spacing w:line="360" w:lineRule="auto"/>
        <w:ind w:firstLineChars="200" w:firstLine="440"/>
        <w:rPr>
          <w:rFonts w:ascii="微软雅黑" w:eastAsia="微软雅黑" w:hAnsi="微软雅黑" w:cs="微软雅黑"/>
          <w:lang w:val="en-US" w:eastAsia="zh-CN"/>
        </w:rPr>
      </w:pPr>
    </w:p>
    <w:p w14:paraId="7BABA56F" w14:textId="02F699AD" w:rsidR="0045116E" w:rsidRDefault="0045116E">
      <w:pPr>
        <w:tabs>
          <w:tab w:val="left" w:pos="764"/>
        </w:tabs>
        <w:spacing w:line="360" w:lineRule="auto"/>
        <w:ind w:firstLineChars="200" w:firstLine="440"/>
        <w:rPr>
          <w:rFonts w:ascii="微软雅黑" w:eastAsia="微软雅黑" w:hAnsi="微软雅黑" w:cs="微软雅黑"/>
          <w:lang w:val="en-US" w:eastAsia="zh-CN"/>
        </w:rPr>
      </w:pPr>
    </w:p>
    <w:p w14:paraId="4972292F" w14:textId="68BC8B65" w:rsidR="0045116E" w:rsidRDefault="0045116E" w:rsidP="0045116E">
      <w:pPr>
        <w:tabs>
          <w:tab w:val="left" w:pos="764"/>
        </w:tabs>
        <w:spacing w:line="360" w:lineRule="auto"/>
        <w:ind w:firstLineChars="200" w:firstLine="440"/>
        <w:jc w:val="right"/>
        <w:rPr>
          <w:rFonts w:ascii="微软雅黑" w:eastAsia="微软雅黑" w:hAnsi="微软雅黑" w:cs="微软雅黑" w:hint="eastAsia"/>
          <w:lang w:val="en-US" w:eastAsia="zh-CN"/>
        </w:rPr>
      </w:pPr>
      <w:r>
        <w:rPr>
          <w:rFonts w:ascii="微软雅黑" w:eastAsia="微软雅黑" w:hAnsi="微软雅黑" w:cs="微软雅黑" w:hint="eastAsia"/>
          <w:lang w:val="en-US" w:eastAsia="zh-CN"/>
        </w:rPr>
        <w:t>上海美丽心灵社区公益基金会</w:t>
      </w:r>
    </w:p>
    <w:sectPr w:rsidR="0045116E">
      <w:headerReference w:type="default" r:id="rId8"/>
      <w:pgSz w:w="11900" w:h="16840"/>
      <w:pgMar w:top="1531" w:right="1247" w:bottom="1588" w:left="124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6A897" w14:textId="77777777" w:rsidR="00161ABB" w:rsidRDefault="00161ABB">
      <w:pPr>
        <w:spacing w:line="240" w:lineRule="auto"/>
      </w:pPr>
      <w:r>
        <w:separator/>
      </w:r>
    </w:p>
  </w:endnote>
  <w:endnote w:type="continuationSeparator" w:id="0">
    <w:p w14:paraId="5EDE422A" w14:textId="77777777" w:rsidR="00161ABB" w:rsidRDefault="00161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微软雅黑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68A1C" w14:textId="77777777" w:rsidR="00161ABB" w:rsidRDefault="00161ABB">
      <w:pPr>
        <w:spacing w:line="240" w:lineRule="auto"/>
      </w:pPr>
      <w:r>
        <w:separator/>
      </w:r>
    </w:p>
  </w:footnote>
  <w:footnote w:type="continuationSeparator" w:id="0">
    <w:p w14:paraId="37135A0F" w14:textId="77777777" w:rsidR="00161ABB" w:rsidRDefault="00161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A75CD" w14:textId="77777777" w:rsidR="00091B92" w:rsidRDefault="00091B9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7771A"/>
    <w:multiLevelType w:val="singleLevel"/>
    <w:tmpl w:val="0E37771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71"/>
    <w:rsid w:val="0003219F"/>
    <w:rsid w:val="000869CE"/>
    <w:rsid w:val="00091B92"/>
    <w:rsid w:val="000E294D"/>
    <w:rsid w:val="000F2BF7"/>
    <w:rsid w:val="00107745"/>
    <w:rsid w:val="00157D60"/>
    <w:rsid w:val="00161ABB"/>
    <w:rsid w:val="00165654"/>
    <w:rsid w:val="00177D02"/>
    <w:rsid w:val="002006C7"/>
    <w:rsid w:val="0026565E"/>
    <w:rsid w:val="00271372"/>
    <w:rsid w:val="00275202"/>
    <w:rsid w:val="002E7A8B"/>
    <w:rsid w:val="003422BB"/>
    <w:rsid w:val="0035601F"/>
    <w:rsid w:val="003773A3"/>
    <w:rsid w:val="003901CB"/>
    <w:rsid w:val="00446997"/>
    <w:rsid w:val="00446D46"/>
    <w:rsid w:val="0045116E"/>
    <w:rsid w:val="004C1BA8"/>
    <w:rsid w:val="00553BF0"/>
    <w:rsid w:val="005E3D0D"/>
    <w:rsid w:val="0060605E"/>
    <w:rsid w:val="006406A5"/>
    <w:rsid w:val="006B36A7"/>
    <w:rsid w:val="006D294C"/>
    <w:rsid w:val="006D7297"/>
    <w:rsid w:val="00722974"/>
    <w:rsid w:val="007A54D2"/>
    <w:rsid w:val="008926F1"/>
    <w:rsid w:val="008C4E77"/>
    <w:rsid w:val="0095793B"/>
    <w:rsid w:val="00971F14"/>
    <w:rsid w:val="00992B71"/>
    <w:rsid w:val="00AC4BA0"/>
    <w:rsid w:val="00B344BC"/>
    <w:rsid w:val="00B5373A"/>
    <w:rsid w:val="00B66CF0"/>
    <w:rsid w:val="00B75BA4"/>
    <w:rsid w:val="00B90D83"/>
    <w:rsid w:val="00BA1F9D"/>
    <w:rsid w:val="00C013EA"/>
    <w:rsid w:val="00C23549"/>
    <w:rsid w:val="00C80E78"/>
    <w:rsid w:val="00CA4444"/>
    <w:rsid w:val="00CD0786"/>
    <w:rsid w:val="00D60799"/>
    <w:rsid w:val="00D8520C"/>
    <w:rsid w:val="00DA040D"/>
    <w:rsid w:val="00E41B28"/>
    <w:rsid w:val="00F5141C"/>
    <w:rsid w:val="00F66D05"/>
    <w:rsid w:val="00F978BD"/>
    <w:rsid w:val="11AC1521"/>
    <w:rsid w:val="19927A4E"/>
    <w:rsid w:val="20065FFA"/>
    <w:rsid w:val="211B144A"/>
    <w:rsid w:val="22821208"/>
    <w:rsid w:val="2C9D4B79"/>
    <w:rsid w:val="2D7E665C"/>
    <w:rsid w:val="30772FC1"/>
    <w:rsid w:val="361B1D52"/>
    <w:rsid w:val="37800A5A"/>
    <w:rsid w:val="48D44A51"/>
    <w:rsid w:val="4EA51142"/>
    <w:rsid w:val="4FB7382B"/>
    <w:rsid w:val="4FE44812"/>
    <w:rsid w:val="509A00C5"/>
    <w:rsid w:val="53312C61"/>
    <w:rsid w:val="54364C20"/>
    <w:rsid w:val="55534175"/>
    <w:rsid w:val="584746E8"/>
    <w:rsid w:val="5B322D8E"/>
    <w:rsid w:val="6012092B"/>
    <w:rsid w:val="60621151"/>
    <w:rsid w:val="60A11581"/>
    <w:rsid w:val="60FA0AF8"/>
    <w:rsid w:val="667927D3"/>
    <w:rsid w:val="6AB11813"/>
    <w:rsid w:val="6D395350"/>
    <w:rsid w:val="6EB302DC"/>
    <w:rsid w:val="6F7A2DE1"/>
    <w:rsid w:val="6F9B6039"/>
    <w:rsid w:val="70A4187A"/>
    <w:rsid w:val="72D028D8"/>
    <w:rsid w:val="76BF4D25"/>
    <w:rsid w:val="780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C93537"/>
  <w15:docId w15:val="{CE65ADDC-30E6-4567-9557-50D0F89E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240" w:lineRule="atLeast"/>
    </w:pPr>
    <w:rPr>
      <w:rFonts w:ascii="Helvetica" w:eastAsia="Arial Unicode MS" w:hAnsi="Helvetica" w:cs="Arial Unicode MS"/>
      <w:color w:val="000000"/>
      <w:sz w:val="22"/>
      <w:szCs w:val="22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Light List"/>
    <w:basedOn w:val="a1"/>
    <w:uiPriority w:val="6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rFonts w:ascii="Helvetica" w:eastAsia="Arial Unicode MS" w:hAnsi="Helvetica" w:cs="Arial Unicode MS"/>
      <w:color w:val="000000"/>
      <w:sz w:val="18"/>
      <w:szCs w:val="18"/>
      <w:u w:color="000000"/>
      <w:lang w:val="zh-TW" w:eastAsia="zh-TW"/>
    </w:rPr>
  </w:style>
  <w:style w:type="character" w:customStyle="1" w:styleId="a6">
    <w:name w:val="页脚 字符"/>
    <w:basedOn w:val="a0"/>
    <w:link w:val="a5"/>
    <w:uiPriority w:val="99"/>
    <w:rPr>
      <w:rFonts w:ascii="Helvetica" w:eastAsia="Arial Unicode MS" w:hAnsi="Helvetica" w:cs="Arial Unicode MS"/>
      <w:color w:val="000000"/>
      <w:sz w:val="18"/>
      <w:szCs w:val="18"/>
      <w:u w:color="000000"/>
      <w:lang w:val="zh-TW" w:eastAsia="zh-TW"/>
    </w:rPr>
  </w:style>
  <w:style w:type="character" w:customStyle="1" w:styleId="a4">
    <w:name w:val="日期 字符"/>
    <w:basedOn w:val="a0"/>
    <w:link w:val="a3"/>
    <w:uiPriority w:val="99"/>
    <w:semiHidden/>
    <w:rPr>
      <w:rFonts w:ascii="Helvetica" w:eastAsia="Arial Unicode MS" w:hAnsi="Helvetica" w:cs="Arial Unicode MS"/>
      <w:color w:val="000000"/>
      <w:sz w:val="22"/>
      <w:szCs w:val="22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261</Words>
  <Characters>1492</Characters>
  <Application>Microsoft Office Word</Application>
  <DocSecurity>0</DocSecurity>
  <Lines>12</Lines>
  <Paragraphs>3</Paragraphs>
  <ScaleCrop>false</ScaleCrop>
  <Company>IT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Chen Hong</cp:lastModifiedBy>
  <cp:revision>4</cp:revision>
  <dcterms:created xsi:type="dcterms:W3CDTF">2020-12-17T10:47:00Z</dcterms:created>
  <dcterms:modified xsi:type="dcterms:W3CDTF">2020-12-17T11:48:00Z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